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68A1C" w14:textId="3B88788C" w:rsidR="001977E4" w:rsidRPr="00EB0D58" w:rsidRDefault="001977E4" w:rsidP="00BA1C03">
      <w:pPr>
        <w:kinsoku w:val="0"/>
        <w:overflowPunct w:val="0"/>
        <w:autoSpaceDE w:val="0"/>
        <w:autoSpaceDN w:val="0"/>
        <w:adjustRightInd w:val="0"/>
        <w:spacing w:after="0" w:line="405" w:lineRule="exact"/>
        <w:ind w:left="2020" w:hanging="2020"/>
        <w:jc w:val="center"/>
        <w:rPr>
          <w:rFonts w:cstheme="minorHAnsi"/>
          <w:b/>
          <w:bCs/>
          <w:sz w:val="40"/>
          <w:szCs w:val="40"/>
        </w:rPr>
      </w:pPr>
      <w:bookmarkStart w:id="0" w:name="_bookmark0"/>
      <w:bookmarkStart w:id="1" w:name="_GoBack"/>
      <w:bookmarkEnd w:id="0"/>
      <w:bookmarkEnd w:id="1"/>
      <w:r w:rsidRPr="00EB0D58">
        <w:rPr>
          <w:rFonts w:cstheme="minorHAnsi"/>
          <w:b/>
          <w:bCs/>
          <w:sz w:val="40"/>
          <w:szCs w:val="40"/>
        </w:rPr>
        <w:t>NABEC</w:t>
      </w:r>
      <w:r w:rsidR="00395539" w:rsidRPr="00EB0D58">
        <w:rPr>
          <w:rFonts w:cstheme="minorHAnsi"/>
          <w:b/>
          <w:bCs/>
          <w:sz w:val="40"/>
          <w:szCs w:val="40"/>
        </w:rPr>
        <w:t xml:space="preserve"> </w:t>
      </w:r>
      <w:r w:rsidRPr="00EB0D58">
        <w:rPr>
          <w:rFonts w:cstheme="minorHAnsi"/>
          <w:b/>
          <w:bCs/>
          <w:sz w:val="40"/>
          <w:szCs w:val="40"/>
        </w:rPr>
        <w:t>202</w:t>
      </w:r>
      <w:r w:rsidR="000572AD" w:rsidRPr="00EB0D58">
        <w:rPr>
          <w:rFonts w:cstheme="minorHAnsi"/>
          <w:b/>
          <w:bCs/>
          <w:sz w:val="40"/>
          <w:szCs w:val="40"/>
        </w:rPr>
        <w:t>4</w:t>
      </w:r>
      <w:r w:rsidR="00395539" w:rsidRPr="00EB0D58">
        <w:rPr>
          <w:rFonts w:cstheme="minorHAnsi"/>
          <w:b/>
          <w:bCs/>
          <w:sz w:val="40"/>
          <w:szCs w:val="40"/>
        </w:rPr>
        <w:t xml:space="preserve"> </w:t>
      </w:r>
      <w:r w:rsidRPr="00EB0D58">
        <w:rPr>
          <w:rFonts w:cstheme="minorHAnsi"/>
          <w:b/>
          <w:bCs/>
          <w:sz w:val="40"/>
          <w:szCs w:val="40"/>
        </w:rPr>
        <w:t>Conferenc</w:t>
      </w:r>
      <w:r w:rsidR="00FD22A4" w:rsidRPr="00EB0D58">
        <w:rPr>
          <w:rFonts w:cstheme="minorHAnsi"/>
          <w:b/>
          <w:bCs/>
          <w:sz w:val="40"/>
          <w:szCs w:val="40"/>
        </w:rPr>
        <w:t>e</w:t>
      </w:r>
      <w:r w:rsidR="00395539" w:rsidRPr="00EB0D58">
        <w:rPr>
          <w:rFonts w:cstheme="minorHAnsi"/>
          <w:b/>
          <w:bCs/>
          <w:sz w:val="40"/>
          <w:szCs w:val="40"/>
        </w:rPr>
        <w:t xml:space="preserve"> </w:t>
      </w:r>
      <w:r w:rsidRPr="00EB0D58">
        <w:rPr>
          <w:rFonts w:cstheme="minorHAnsi"/>
          <w:b/>
          <w:bCs/>
          <w:sz w:val="40"/>
          <w:szCs w:val="40"/>
        </w:rPr>
        <w:t>Events</w:t>
      </w:r>
    </w:p>
    <w:p w14:paraId="2258DA50" w14:textId="77777777" w:rsidR="00F01EC3" w:rsidRPr="00EB0D58" w:rsidRDefault="00F01EC3" w:rsidP="00FD22A4">
      <w:pPr>
        <w:kinsoku w:val="0"/>
        <w:overflowPunct w:val="0"/>
        <w:autoSpaceDE w:val="0"/>
        <w:autoSpaceDN w:val="0"/>
        <w:adjustRightInd w:val="0"/>
        <w:spacing w:after="0" w:line="405" w:lineRule="exact"/>
        <w:ind w:left="2020" w:right="1998"/>
        <w:jc w:val="center"/>
        <w:rPr>
          <w:rFonts w:cstheme="minorHAnsi"/>
          <w:sz w:val="20"/>
          <w:szCs w:val="20"/>
        </w:rPr>
      </w:pPr>
    </w:p>
    <w:p w14:paraId="6F66B875" w14:textId="77777777" w:rsidR="000B61E6" w:rsidRPr="00B30BAC" w:rsidRDefault="000B61E6" w:rsidP="000B61E6">
      <w:r w:rsidRPr="00B30BAC">
        <w:rPr>
          <w:b/>
          <w:bCs/>
          <w:sz w:val="24"/>
          <w:szCs w:val="24"/>
        </w:rPr>
        <w:t xml:space="preserve">Registration </w:t>
      </w:r>
      <w:r w:rsidRPr="00B30BAC">
        <w:rPr>
          <w:b/>
          <w:bCs/>
        </w:rPr>
        <w:t>– Sunday, 2 PM – 6:30 PM</w:t>
      </w:r>
      <w:r w:rsidRPr="00B30BAC">
        <w:t>—</w:t>
      </w:r>
      <w:r w:rsidRPr="00B30BAC">
        <w:rPr>
          <w:b/>
          <w:bCs/>
        </w:rPr>
        <w:t>3</w:t>
      </w:r>
      <w:r w:rsidRPr="00B30BAC">
        <w:rPr>
          <w:b/>
          <w:bCs/>
          <w:vertAlign w:val="superscript"/>
        </w:rPr>
        <w:t>rd</w:t>
      </w:r>
      <w:r w:rsidRPr="00B30BAC">
        <w:rPr>
          <w:b/>
          <w:bCs/>
        </w:rPr>
        <w:t xml:space="preserve"> Floor </w:t>
      </w:r>
      <w:r w:rsidRPr="00B30BAC">
        <w:t xml:space="preserve">of the </w:t>
      </w:r>
      <w:r w:rsidRPr="00B30BAC">
        <w:rPr>
          <w:b/>
          <w:bCs/>
        </w:rPr>
        <w:t>Penn State Agricultural Engineering Building, Shortlidge Road, University Park</w:t>
      </w:r>
      <w:r w:rsidRPr="00B30BAC">
        <w:t>.</w:t>
      </w:r>
      <w:r w:rsidRPr="00B30BAC">
        <w:rPr>
          <w:spacing w:val="40"/>
        </w:rPr>
        <w:t xml:space="preserve"> </w:t>
      </w:r>
      <w:r w:rsidRPr="00B30BAC">
        <w:t>Registration will be open Monday and Tuesday morning before the conference at the Graduate Hotel, the main conference venue.</w:t>
      </w:r>
    </w:p>
    <w:p w14:paraId="52BF58FD" w14:textId="77777777" w:rsidR="000B61E6" w:rsidRPr="00B30BAC" w:rsidRDefault="000B61E6" w:rsidP="000B61E6">
      <w:pPr>
        <w:spacing w:before="240"/>
        <w:rPr>
          <w:b/>
          <w:bCs/>
        </w:rPr>
      </w:pPr>
      <w:r w:rsidRPr="00B30BAC">
        <w:rPr>
          <w:b/>
          <w:bCs/>
          <w:sz w:val="24"/>
          <w:szCs w:val="24"/>
        </w:rPr>
        <w:t>NABEC Planning Committee Meeting</w:t>
      </w:r>
      <w:r w:rsidRPr="00B30BAC">
        <w:rPr>
          <w:b/>
          <w:bCs/>
        </w:rPr>
        <w:t xml:space="preserve"> – Sunday, 3:30 PM – 5:30 PM – 107 Agricultural Engineering Building, Penn State</w:t>
      </w:r>
    </w:p>
    <w:p w14:paraId="6A33813F" w14:textId="3365DF6A" w:rsidR="000B61E6" w:rsidRPr="00B30BAC" w:rsidRDefault="000B61E6" w:rsidP="007820F1">
      <w:pPr>
        <w:spacing w:before="240"/>
        <w:rPr>
          <w:i/>
          <w:iCs/>
        </w:rPr>
      </w:pPr>
      <w:r w:rsidRPr="00B30BAC">
        <w:rPr>
          <w:b/>
          <w:bCs/>
          <w:sz w:val="24"/>
          <w:szCs w:val="24"/>
        </w:rPr>
        <w:t>Sunday Welcome Reception</w:t>
      </w:r>
      <w:r w:rsidRPr="00B30BAC">
        <w:rPr>
          <w:b/>
          <w:bCs/>
        </w:rPr>
        <w:t xml:space="preserve"> – 6:00 PM – 8:30 PM</w:t>
      </w:r>
      <w:r w:rsidRPr="00B30BAC">
        <w:t xml:space="preserve"> –</w:t>
      </w:r>
      <w:r w:rsidRPr="00B30BAC">
        <w:rPr>
          <w:b/>
          <w:bCs/>
        </w:rPr>
        <w:t xml:space="preserve"> 312 Agricultural Engineering Building</w:t>
      </w:r>
      <w:r w:rsidRPr="00B30BAC">
        <w:t>, Penn State</w:t>
      </w:r>
      <w:r w:rsidR="007820F1">
        <w:t xml:space="preserve"> </w:t>
      </w:r>
      <w:r w:rsidRPr="00B30BAC">
        <w:rPr>
          <w:i/>
          <w:iCs/>
        </w:rPr>
        <w:t>(Included with the conference registration for registered Members and Students.</w:t>
      </w:r>
      <w:r w:rsidRPr="00B30BAC">
        <w:rPr>
          <w:i/>
          <w:iCs/>
          <w:spacing w:val="40"/>
        </w:rPr>
        <w:t xml:space="preserve"> </w:t>
      </w:r>
      <w:r w:rsidRPr="00B30BAC">
        <w:rPr>
          <w:i/>
          <w:iCs/>
        </w:rPr>
        <w:t>Accompanying persons tickets $20.00 (USD).</w:t>
      </w:r>
    </w:p>
    <w:p w14:paraId="54F24240" w14:textId="2970923F" w:rsidR="000B61E6" w:rsidRDefault="000B61E6" w:rsidP="000B61E6">
      <w:pPr>
        <w:spacing w:before="240"/>
        <w:rPr>
          <w:iCs/>
        </w:rPr>
      </w:pPr>
      <w:r w:rsidRPr="00B30BAC">
        <w:t>Sunday evening from 6:00 – 8:30 PM with light food.</w:t>
      </w:r>
      <w:r w:rsidRPr="00B30BAC">
        <w:rPr>
          <w:spacing w:val="40"/>
        </w:rPr>
        <w:t xml:space="preserve"> </w:t>
      </w:r>
      <w:r w:rsidRPr="00B30BAC">
        <w:t>Meet and greet colleagues, friends,</w:t>
      </w:r>
      <w:r w:rsidRPr="00B30BAC">
        <w:rPr>
          <w:spacing w:val="-1"/>
        </w:rPr>
        <w:t xml:space="preserve"> </w:t>
      </w:r>
      <w:r w:rsidRPr="00B30BAC">
        <w:t>and families</w:t>
      </w:r>
      <w:r w:rsidRPr="00B30BAC">
        <w:rPr>
          <w:spacing w:val="-1"/>
        </w:rPr>
        <w:t xml:space="preserve"> </w:t>
      </w:r>
      <w:r w:rsidRPr="00B30BAC">
        <w:t>in the Agricultural Engineering Building, enjoying views of campus and the outdoor terrace.</w:t>
      </w:r>
    </w:p>
    <w:p w14:paraId="6CE46E75" w14:textId="77777777" w:rsidR="000B61E6" w:rsidRPr="00B30BAC" w:rsidRDefault="000B61E6" w:rsidP="000B61E6">
      <w:pPr>
        <w:spacing w:before="240"/>
      </w:pPr>
      <w:r w:rsidRPr="00B30BAC">
        <w:rPr>
          <w:b/>
          <w:bCs/>
          <w:sz w:val="24"/>
          <w:szCs w:val="24"/>
        </w:rPr>
        <w:t>Graduate Student Welcome Activity</w:t>
      </w:r>
      <w:r w:rsidRPr="00B30BAC">
        <w:rPr>
          <w:b/>
          <w:bCs/>
        </w:rPr>
        <w:t xml:space="preserve"> – 5:00 PM - 9:00 PM</w:t>
      </w:r>
      <w:r w:rsidRPr="00B30BAC">
        <w:t xml:space="preserve"> –</w:t>
      </w:r>
      <w:r w:rsidRPr="00B30BAC">
        <w:rPr>
          <w:b/>
          <w:bCs/>
        </w:rPr>
        <w:t xml:space="preserve"> 311 Agricultural Engineering Building</w:t>
      </w:r>
    </w:p>
    <w:p w14:paraId="126E7D36" w14:textId="661638B1" w:rsidR="000B61E6" w:rsidRPr="00B30BAC" w:rsidRDefault="000B61E6" w:rsidP="000B61E6">
      <w:r w:rsidRPr="00B30BAC">
        <w:t>On Sunday, join your fellow graduate students for some fun, networking, and peer-to-peer discussions before heading to downtown State College.  You’ll also be able to bounce into the Welcome Reception to snag some snacks and say hi to your favorite professionals.</w:t>
      </w:r>
    </w:p>
    <w:p w14:paraId="33C63A17" w14:textId="77777777" w:rsidR="000B61E6" w:rsidRPr="00B30BAC" w:rsidRDefault="000B61E6" w:rsidP="000B61E6">
      <w:pPr>
        <w:spacing w:before="240"/>
        <w:rPr>
          <w:b/>
        </w:rPr>
      </w:pPr>
      <w:r w:rsidRPr="00B30BAC">
        <w:rPr>
          <w:b/>
          <w:sz w:val="24"/>
          <w:szCs w:val="24"/>
        </w:rPr>
        <w:t>Technical Conference Sessions and Business Meeting</w:t>
      </w:r>
      <w:r w:rsidRPr="00B30BAC">
        <w:rPr>
          <w:b/>
        </w:rPr>
        <w:t xml:space="preserve"> – Monday and Tuesday</w:t>
      </w:r>
    </w:p>
    <w:p w14:paraId="1CD242F9" w14:textId="6546EFA4" w:rsidR="000B61E6" w:rsidRPr="00B30BAC" w:rsidRDefault="000B61E6" w:rsidP="000B61E6">
      <w:r w:rsidRPr="00B30BAC">
        <w:t>Held</w:t>
      </w:r>
      <w:r w:rsidRPr="00B30BAC">
        <w:rPr>
          <w:spacing w:val="-1"/>
        </w:rPr>
        <w:t xml:space="preserve"> </w:t>
      </w:r>
      <w:r w:rsidRPr="00B30BAC">
        <w:t xml:space="preserve">in the </w:t>
      </w:r>
      <w:r w:rsidRPr="00B30BAC">
        <w:rPr>
          <w:b/>
        </w:rPr>
        <w:t>Graduate Hotel Ballroom</w:t>
      </w:r>
      <w:r w:rsidRPr="00B30BAC">
        <w:t>.</w:t>
      </w:r>
      <w:r w:rsidRPr="00B30BAC">
        <w:rPr>
          <w:spacing w:val="40"/>
        </w:rPr>
        <w:t xml:space="preserve"> </w:t>
      </w:r>
      <w:r w:rsidRPr="00B30BAC">
        <w:t>The conference will feature</w:t>
      </w:r>
      <w:r w:rsidRPr="00B30BAC">
        <w:rPr>
          <w:spacing w:val="-2"/>
        </w:rPr>
        <w:t xml:space="preserve"> </w:t>
      </w:r>
      <w:r w:rsidRPr="00B30BAC">
        <w:t>keynote speakers,</w:t>
      </w:r>
      <w:r w:rsidRPr="00B30BAC">
        <w:rPr>
          <w:spacing w:val="-1"/>
        </w:rPr>
        <w:t xml:space="preserve"> </w:t>
      </w:r>
      <w:r w:rsidRPr="00B30BAC">
        <w:t>technical</w:t>
      </w:r>
      <w:r w:rsidRPr="00B30BAC">
        <w:rPr>
          <w:spacing w:val="-1"/>
        </w:rPr>
        <w:t xml:space="preserve"> </w:t>
      </w:r>
      <w:r w:rsidRPr="00B30BAC">
        <w:t>oral</w:t>
      </w:r>
      <w:r w:rsidRPr="00B30BAC">
        <w:rPr>
          <w:spacing w:val="-1"/>
        </w:rPr>
        <w:t xml:space="preserve"> </w:t>
      </w:r>
      <w:r w:rsidRPr="00B30BAC">
        <w:t>papers, and</w:t>
      </w:r>
      <w:r w:rsidRPr="00B30BAC">
        <w:rPr>
          <w:spacing w:val="-1"/>
        </w:rPr>
        <w:t xml:space="preserve"> </w:t>
      </w:r>
      <w:r w:rsidRPr="00B30BAC">
        <w:t>poster</w:t>
      </w:r>
      <w:r w:rsidRPr="00B30BAC">
        <w:rPr>
          <w:spacing w:val="-1"/>
        </w:rPr>
        <w:t xml:space="preserve"> </w:t>
      </w:r>
      <w:r w:rsidRPr="00B30BAC">
        <w:t>sessions.</w:t>
      </w:r>
      <w:r w:rsidRPr="00B30BAC">
        <w:rPr>
          <w:spacing w:val="40"/>
        </w:rPr>
        <w:t xml:space="preserve"> </w:t>
      </w:r>
      <w:r w:rsidRPr="00B30BAC">
        <w:t>Posters will be set up on easels in an adjacent room for the Monday afternoon poster session.  A</w:t>
      </w:r>
      <w:r w:rsidRPr="00B30BAC">
        <w:rPr>
          <w:spacing w:val="-1"/>
        </w:rPr>
        <w:t xml:space="preserve"> </w:t>
      </w:r>
      <w:r w:rsidRPr="00B30BAC">
        <w:t>business meeting will</w:t>
      </w:r>
      <w:r w:rsidRPr="00B30BAC">
        <w:rPr>
          <w:spacing w:val="-2"/>
        </w:rPr>
        <w:t xml:space="preserve"> </w:t>
      </w:r>
      <w:r w:rsidRPr="00B30BAC">
        <w:t>be</w:t>
      </w:r>
      <w:r w:rsidRPr="00B30BAC">
        <w:rPr>
          <w:spacing w:val="-2"/>
        </w:rPr>
        <w:t xml:space="preserve"> </w:t>
      </w:r>
      <w:r w:rsidRPr="00B30BAC">
        <w:t>held</w:t>
      </w:r>
      <w:r w:rsidRPr="00B30BAC">
        <w:rPr>
          <w:spacing w:val="-1"/>
        </w:rPr>
        <w:t xml:space="preserve"> </w:t>
      </w:r>
      <w:r w:rsidRPr="00B30BAC">
        <w:t>later Tuesday afternoon.</w:t>
      </w:r>
      <w:r w:rsidRPr="00B30BAC">
        <w:rPr>
          <w:spacing w:val="40"/>
        </w:rPr>
        <w:t xml:space="preserve"> </w:t>
      </w:r>
      <w:r w:rsidRPr="00B30BAC">
        <w:t>See</w:t>
      </w:r>
      <w:r w:rsidRPr="00B30BAC">
        <w:rPr>
          <w:spacing w:val="-3"/>
        </w:rPr>
        <w:t xml:space="preserve"> </w:t>
      </w:r>
      <w:r w:rsidRPr="00B30BAC">
        <w:t>the</w:t>
      </w:r>
      <w:r w:rsidRPr="00B30BAC">
        <w:rPr>
          <w:spacing w:val="-2"/>
        </w:rPr>
        <w:t xml:space="preserve"> </w:t>
      </w:r>
      <w:r w:rsidRPr="00B30BAC">
        <w:t>preliminary</w:t>
      </w:r>
      <w:r w:rsidRPr="00B30BAC">
        <w:rPr>
          <w:spacing w:val="-1"/>
        </w:rPr>
        <w:t xml:space="preserve"> </w:t>
      </w:r>
      <w:r w:rsidRPr="00B30BAC">
        <w:t>program</w:t>
      </w:r>
      <w:r w:rsidRPr="00B30BAC">
        <w:rPr>
          <w:spacing w:val="-2"/>
        </w:rPr>
        <w:t xml:space="preserve"> </w:t>
      </w:r>
      <w:r w:rsidRPr="00B30BAC">
        <w:t>in</w:t>
      </w:r>
      <w:r w:rsidRPr="00B30BAC">
        <w:rPr>
          <w:spacing w:val="-1"/>
        </w:rPr>
        <w:t xml:space="preserve"> </w:t>
      </w:r>
      <w:r w:rsidRPr="00B30BAC">
        <w:t>this</w:t>
      </w:r>
      <w:r w:rsidRPr="00B30BAC">
        <w:rPr>
          <w:spacing w:val="-3"/>
        </w:rPr>
        <w:t xml:space="preserve"> </w:t>
      </w:r>
      <w:r w:rsidRPr="00B30BAC">
        <w:t>newsletter</w:t>
      </w:r>
      <w:r w:rsidRPr="00B30BAC">
        <w:rPr>
          <w:spacing w:val="-1"/>
        </w:rPr>
        <w:t xml:space="preserve"> </w:t>
      </w:r>
      <w:r w:rsidRPr="00B30BAC">
        <w:t>for more</w:t>
      </w:r>
      <w:r w:rsidRPr="00B30BAC">
        <w:rPr>
          <w:spacing w:val="8"/>
        </w:rPr>
        <w:t xml:space="preserve"> </w:t>
      </w:r>
      <w:r w:rsidRPr="00B30BAC">
        <w:t>details</w:t>
      </w:r>
      <w:r w:rsidRPr="00B30BAC">
        <w:rPr>
          <w:spacing w:val="-1"/>
        </w:rPr>
        <w:t xml:space="preserve"> </w:t>
      </w:r>
      <w:r w:rsidRPr="00B30BAC">
        <w:t>on</w:t>
      </w:r>
      <w:r w:rsidRPr="00B30BAC">
        <w:rPr>
          <w:spacing w:val="-1"/>
        </w:rPr>
        <w:t xml:space="preserve"> </w:t>
      </w:r>
      <w:r w:rsidRPr="00B30BAC">
        <w:t>the</w:t>
      </w:r>
      <w:r w:rsidRPr="00B30BAC">
        <w:rPr>
          <w:spacing w:val="-2"/>
        </w:rPr>
        <w:t xml:space="preserve"> </w:t>
      </w:r>
      <w:r w:rsidRPr="00B30BAC">
        <w:t>conference schedule</w:t>
      </w:r>
      <w:r w:rsidRPr="00B30BAC">
        <w:rPr>
          <w:spacing w:val="-2"/>
        </w:rPr>
        <w:t xml:space="preserve"> </w:t>
      </w:r>
      <w:r w:rsidRPr="00B30BAC">
        <w:t>and</w:t>
      </w:r>
      <w:r w:rsidRPr="00B30BAC">
        <w:rPr>
          <w:spacing w:val="-1"/>
        </w:rPr>
        <w:t xml:space="preserve"> </w:t>
      </w:r>
      <w:r w:rsidRPr="00B30BAC">
        <w:t>for</w:t>
      </w:r>
      <w:r w:rsidRPr="00B30BAC">
        <w:rPr>
          <w:spacing w:val="-1"/>
        </w:rPr>
        <w:t xml:space="preserve"> </w:t>
      </w:r>
      <w:r w:rsidRPr="00B30BAC">
        <w:t>more</w:t>
      </w:r>
      <w:r w:rsidRPr="00B30BAC">
        <w:rPr>
          <w:spacing w:val="-2"/>
        </w:rPr>
        <w:t xml:space="preserve"> </w:t>
      </w:r>
      <w:r w:rsidRPr="00B30BAC">
        <w:t>information</w:t>
      </w:r>
      <w:r w:rsidRPr="00B30BAC">
        <w:rPr>
          <w:spacing w:val="-1"/>
        </w:rPr>
        <w:t xml:space="preserve"> </w:t>
      </w:r>
      <w:r w:rsidRPr="00B30BAC">
        <w:t>on</w:t>
      </w:r>
      <w:r w:rsidRPr="00B30BAC">
        <w:rPr>
          <w:spacing w:val="-1"/>
        </w:rPr>
        <w:t xml:space="preserve"> </w:t>
      </w:r>
      <w:r w:rsidRPr="00B30BAC">
        <w:t>keynote</w:t>
      </w:r>
      <w:r w:rsidRPr="00B30BAC">
        <w:rPr>
          <w:spacing w:val="-2"/>
        </w:rPr>
        <w:t xml:space="preserve"> </w:t>
      </w:r>
      <w:r w:rsidRPr="00B30BAC">
        <w:t>speakers.</w:t>
      </w:r>
      <w:r w:rsidRPr="00B30BAC">
        <w:rPr>
          <w:spacing w:val="40"/>
        </w:rPr>
        <w:t xml:space="preserve"> </w:t>
      </w:r>
      <w:r w:rsidRPr="00B30BAC">
        <w:t>There</w:t>
      </w:r>
      <w:r w:rsidRPr="00B30BAC">
        <w:rPr>
          <w:spacing w:val="-2"/>
        </w:rPr>
        <w:t xml:space="preserve"> </w:t>
      </w:r>
      <w:r w:rsidRPr="00B30BAC">
        <w:t>will</w:t>
      </w:r>
      <w:r w:rsidRPr="00B30BAC">
        <w:rPr>
          <w:spacing w:val="-2"/>
        </w:rPr>
        <w:t xml:space="preserve"> </w:t>
      </w:r>
      <w:r w:rsidRPr="00B30BAC">
        <w:t>be</w:t>
      </w:r>
      <w:r w:rsidRPr="00B30BAC">
        <w:rPr>
          <w:spacing w:val="-2"/>
        </w:rPr>
        <w:t xml:space="preserve"> </w:t>
      </w:r>
      <w:r w:rsidRPr="00B30BAC">
        <w:t>breaks</w:t>
      </w:r>
      <w:r w:rsidRPr="00B30BAC">
        <w:rPr>
          <w:spacing w:val="-3"/>
        </w:rPr>
        <w:t xml:space="preserve"> </w:t>
      </w:r>
      <w:r w:rsidRPr="00B30BAC">
        <w:t>and</w:t>
      </w:r>
      <w:r w:rsidRPr="00B30BAC">
        <w:rPr>
          <w:spacing w:val="-1"/>
        </w:rPr>
        <w:t xml:space="preserve"> </w:t>
      </w:r>
      <w:r w:rsidRPr="00B30BAC">
        <w:t>lunches</w:t>
      </w:r>
      <w:r w:rsidRPr="00B30BAC">
        <w:rPr>
          <w:spacing w:val="-3"/>
        </w:rPr>
        <w:t xml:space="preserve"> </w:t>
      </w:r>
      <w:r w:rsidRPr="00B30BAC">
        <w:t>for</w:t>
      </w:r>
      <w:r w:rsidRPr="00B30BAC">
        <w:rPr>
          <w:spacing w:val="-1"/>
        </w:rPr>
        <w:t xml:space="preserve"> </w:t>
      </w:r>
      <w:r w:rsidRPr="00B30BAC">
        <w:t>registered</w:t>
      </w:r>
      <w:r w:rsidRPr="00B30BAC">
        <w:rPr>
          <w:spacing w:val="-1"/>
        </w:rPr>
        <w:t xml:space="preserve"> </w:t>
      </w:r>
      <w:r w:rsidRPr="00B30BAC">
        <w:t>attendees.</w:t>
      </w:r>
    </w:p>
    <w:p w14:paraId="67D9EA51" w14:textId="57EA3E58" w:rsidR="000B61E6" w:rsidRDefault="000B61E6" w:rsidP="000B61E6">
      <w:pPr>
        <w:spacing w:before="240"/>
        <w:rPr>
          <w:iCs/>
        </w:rPr>
      </w:pPr>
      <w:r w:rsidRPr="00B30BAC">
        <w:rPr>
          <w:b/>
          <w:bCs/>
          <w:sz w:val="24"/>
          <w:szCs w:val="24"/>
        </w:rPr>
        <w:t>Monday Picnic – Larson Research Center/Pasto Ag Museum</w:t>
      </w:r>
      <w:r w:rsidRPr="00B30BAC">
        <w:rPr>
          <w:b/>
          <w:bCs/>
        </w:rPr>
        <w:t xml:space="preserve"> – 6:00 PM – 8:00 PM </w:t>
      </w:r>
      <w:r w:rsidRPr="00B30BAC">
        <w:rPr>
          <w:i/>
          <w:iCs/>
        </w:rPr>
        <w:t>(Separate ticket</w:t>
      </w:r>
      <w:r w:rsidR="00F9754C">
        <w:rPr>
          <w:i/>
          <w:iCs/>
        </w:rPr>
        <w:t xml:space="preserve"> –</w:t>
      </w:r>
      <w:r w:rsidRPr="00B30BAC">
        <w:rPr>
          <w:i/>
          <w:iCs/>
        </w:rPr>
        <w:t xml:space="preserve"> Adult/Child (age 13 and over) - $30 USD, Child (age 6-12) $15.00 USD; Child under 6 is free.</w:t>
      </w:r>
      <w:r w:rsidR="00F9754C">
        <w:rPr>
          <w:i/>
          <w:iCs/>
        </w:rPr>
        <w:t>)</w:t>
      </w:r>
    </w:p>
    <w:p w14:paraId="30114623" w14:textId="77777777" w:rsidR="000B61E6" w:rsidRPr="00B30BAC" w:rsidRDefault="000B61E6" w:rsidP="000B61E6">
      <w:r w:rsidRPr="00B30BAC">
        <w:t>The</w:t>
      </w:r>
      <w:r w:rsidRPr="00B30BAC">
        <w:rPr>
          <w:spacing w:val="-1"/>
        </w:rPr>
        <w:t xml:space="preserve"> </w:t>
      </w:r>
      <w:r w:rsidRPr="00B30BAC">
        <w:t>NABEC</w:t>
      </w:r>
      <w:r w:rsidRPr="00B30BAC">
        <w:rPr>
          <w:spacing w:val="-1"/>
        </w:rPr>
        <w:t xml:space="preserve"> </w:t>
      </w:r>
      <w:r w:rsidRPr="00B30BAC">
        <w:t>2024</w:t>
      </w:r>
      <w:r w:rsidRPr="00B30BAC">
        <w:rPr>
          <w:spacing w:val="-1"/>
        </w:rPr>
        <w:t xml:space="preserve"> </w:t>
      </w:r>
      <w:r w:rsidRPr="00B30BAC">
        <w:t>evening</w:t>
      </w:r>
      <w:r w:rsidRPr="00B30BAC">
        <w:rPr>
          <w:spacing w:val="-1"/>
        </w:rPr>
        <w:t xml:space="preserve"> </w:t>
      </w:r>
      <w:r w:rsidRPr="00B30BAC">
        <w:t>picnic will</w:t>
      </w:r>
      <w:r w:rsidRPr="00B30BAC">
        <w:rPr>
          <w:spacing w:val="-1"/>
        </w:rPr>
        <w:t xml:space="preserve"> </w:t>
      </w:r>
      <w:r w:rsidRPr="00B30BAC">
        <w:t>be</w:t>
      </w:r>
      <w:r w:rsidRPr="00B30BAC">
        <w:rPr>
          <w:spacing w:val="-1"/>
        </w:rPr>
        <w:t xml:space="preserve"> </w:t>
      </w:r>
      <w:r w:rsidRPr="00B30BAC">
        <w:t>held at the</w:t>
      </w:r>
      <w:r w:rsidRPr="00B30BAC">
        <w:rPr>
          <w:spacing w:val="-1"/>
        </w:rPr>
        <w:t xml:space="preserve"> </w:t>
      </w:r>
      <w:r w:rsidRPr="00B30BAC">
        <w:t>Larson Research Center, a short 20-minute drive from State College. Enjoy a dinner of pulled pork and grilled chicken, tossed salad, chips/pretzels and fruit cup and sweet tea/water.  Vegetarian burgers are also available for vegetarians.  Please register online for this event.  We are limited in increasing numbers at on-site registration.  Vans will be available for those without vehicles or rides.</w:t>
      </w:r>
    </w:p>
    <w:p w14:paraId="21BC71CD" w14:textId="77777777" w:rsidR="000B61E6" w:rsidRPr="00B30BAC" w:rsidRDefault="000B61E6" w:rsidP="000B61E6">
      <w:r w:rsidRPr="00B30BAC">
        <w:t xml:space="preserve">The venue is an enclosed building, with pleasant strolling in the area (weather permitting).  The Pasto Ag Museum next door will be opened especially for us that evening.  Enjoy food and history while visiting with friends and colleagues. </w:t>
      </w:r>
    </w:p>
    <w:p w14:paraId="45720435" w14:textId="29563C95" w:rsidR="000B61E6" w:rsidRPr="000B61E6" w:rsidRDefault="000B61E6" w:rsidP="00F9754C">
      <w:pPr>
        <w:spacing w:before="240"/>
        <w:rPr>
          <w:i/>
          <w:iCs/>
        </w:rPr>
      </w:pPr>
      <w:r w:rsidRPr="00B30BAC">
        <w:rPr>
          <w:b/>
          <w:bCs/>
          <w:sz w:val="24"/>
          <w:szCs w:val="24"/>
        </w:rPr>
        <w:t xml:space="preserve">Tuesday Awards </w:t>
      </w:r>
      <w:r>
        <w:rPr>
          <w:b/>
          <w:bCs/>
          <w:sz w:val="24"/>
          <w:szCs w:val="24"/>
        </w:rPr>
        <w:t xml:space="preserve">Reception and </w:t>
      </w:r>
      <w:r w:rsidRPr="00B30BAC">
        <w:rPr>
          <w:b/>
          <w:bCs/>
          <w:sz w:val="24"/>
          <w:szCs w:val="24"/>
        </w:rPr>
        <w:t>Banquet</w:t>
      </w:r>
      <w:r w:rsidRPr="00B30BAC">
        <w:rPr>
          <w:b/>
          <w:bCs/>
        </w:rPr>
        <w:t xml:space="preserve"> - Cash bar at 6:00 PM; Banquet at 7:00 PM</w:t>
      </w:r>
      <w:r w:rsidRPr="00AD65BD">
        <w:rPr>
          <w:bCs/>
        </w:rPr>
        <w:t>. (</w:t>
      </w:r>
      <w:r w:rsidRPr="00F9754C">
        <w:rPr>
          <w:bCs/>
          <w:i/>
          <w:iCs/>
        </w:rPr>
        <w:t>Separate Ticket</w:t>
      </w:r>
      <w:r w:rsidR="00600AA1">
        <w:rPr>
          <w:bCs/>
          <w:i/>
          <w:iCs/>
        </w:rPr>
        <w:t xml:space="preserve"> –</w:t>
      </w:r>
      <w:r w:rsidR="00F9754C">
        <w:rPr>
          <w:bCs/>
        </w:rPr>
        <w:t xml:space="preserve"> </w:t>
      </w:r>
      <w:r w:rsidRPr="00B30BAC">
        <w:rPr>
          <w:i/>
          <w:iCs/>
        </w:rPr>
        <w:t>Adult/Child (age 13 and over) - $32-$39 USD, Child (under 12) $18.00 USD.</w:t>
      </w:r>
      <w:r w:rsidR="00600AA1">
        <w:rPr>
          <w:i/>
          <w:iCs/>
        </w:rPr>
        <w:t>)</w:t>
      </w:r>
    </w:p>
    <w:p w14:paraId="37926962" w14:textId="20007F21" w:rsidR="000B61E6" w:rsidRPr="00B30BAC" w:rsidRDefault="000B61E6" w:rsidP="000B61E6">
      <w:r w:rsidRPr="00B30BAC">
        <w:lastRenderedPageBreak/>
        <w:t>The Awards Banquet will take place in the main ballroom of the Graduate Hotel.</w:t>
      </w:r>
      <w:r w:rsidRPr="00B30BAC">
        <w:rPr>
          <w:spacing w:val="40"/>
        </w:rPr>
        <w:t xml:space="preserve"> </w:t>
      </w:r>
      <w:r w:rsidRPr="00B30BAC">
        <w:t xml:space="preserve">There will be a </w:t>
      </w:r>
      <w:proofErr w:type="gramStart"/>
      <w:r w:rsidRPr="00B30BAC">
        <w:t>full service</w:t>
      </w:r>
      <w:proofErr w:type="gramEnd"/>
      <w:r w:rsidRPr="00B30BAC">
        <w:t xml:space="preserve"> cash bar at 6 PM followed by the banquet at 7 PM.</w:t>
      </w:r>
      <w:r w:rsidRPr="00B30BAC">
        <w:rPr>
          <w:spacing w:val="40"/>
        </w:rPr>
        <w:t xml:space="preserve"> </w:t>
      </w:r>
      <w:r w:rsidRPr="00B30BAC">
        <w:t>An awards program will follow the meal.</w:t>
      </w:r>
    </w:p>
    <w:p w14:paraId="18F6ED5B" w14:textId="5FF2BEAA" w:rsidR="000B61E6" w:rsidRPr="00B30BAC" w:rsidRDefault="000B61E6" w:rsidP="000B61E6">
      <w:r w:rsidRPr="00B30BAC">
        <w:t xml:space="preserve">The banquet dinner will feature the choice of one of three entrees.  The three Banquet entrée choices are 1. </w:t>
      </w:r>
      <w:r w:rsidRPr="00B30BAC">
        <w:rPr>
          <w:b/>
          <w:bCs/>
        </w:rPr>
        <w:t>Eggplant Parmesan</w:t>
      </w:r>
      <w:r w:rsidRPr="00B30BAC">
        <w:t xml:space="preserve">, 2. </w:t>
      </w:r>
      <w:r w:rsidRPr="00B30BAC">
        <w:rPr>
          <w:b/>
          <w:bCs/>
        </w:rPr>
        <w:t>Grilled Sirloin Steak/Parsley Chive Butter</w:t>
      </w:r>
      <w:r w:rsidRPr="00B30BAC">
        <w:t xml:space="preserve">, and 3. </w:t>
      </w:r>
      <w:r w:rsidRPr="00B30BAC">
        <w:rPr>
          <w:b/>
          <w:bCs/>
        </w:rPr>
        <w:t xml:space="preserve">Grilled Salmon / Whole Mustard Dill Sauce. </w:t>
      </w:r>
      <w:r w:rsidRPr="00B30BAC">
        <w:t xml:space="preserve"> Meal sides include a tossed salad, roasted red potatoes, honey glazed carrots and carrot cake.  Please indicate your entrée selection while registering.</w:t>
      </w:r>
    </w:p>
    <w:p w14:paraId="53FC8DBB" w14:textId="77777777" w:rsidR="000B61E6" w:rsidRPr="00B30BAC" w:rsidRDefault="000B61E6" w:rsidP="000B61E6">
      <w:r w:rsidRPr="00B30BAC">
        <w:t>The available child’s meal includes chicken fingers, fries and a fruit cup.</w:t>
      </w:r>
    </w:p>
    <w:p w14:paraId="4A4A6A58" w14:textId="77777777" w:rsidR="007820F1" w:rsidRPr="00B30BAC" w:rsidRDefault="007820F1" w:rsidP="007820F1">
      <w:pPr>
        <w:spacing w:before="240"/>
      </w:pPr>
      <w:r w:rsidRPr="00B30BAC">
        <w:rPr>
          <w:b/>
          <w:bCs/>
          <w:sz w:val="24"/>
          <w:szCs w:val="24"/>
        </w:rPr>
        <w:t>Accompanying Persons Tours on Monday and Tuesday</w:t>
      </w:r>
      <w:r w:rsidRPr="00B30BAC">
        <w:rPr>
          <w:i/>
          <w:iCs/>
        </w:rPr>
        <w:t xml:space="preserve"> (Separate ticket)</w:t>
      </w:r>
      <w:r w:rsidRPr="00B30BAC">
        <w:t>.</w:t>
      </w:r>
    </w:p>
    <w:p w14:paraId="23DE8D02" w14:textId="77777777" w:rsidR="007820F1" w:rsidRDefault="007820F1" w:rsidP="007820F1">
      <w:r>
        <w:t>Monday, join your friends, both old and new, for a tour of Penns Cave and the PSU Arboretum.</w:t>
      </w:r>
    </w:p>
    <w:p w14:paraId="2BD453CE" w14:textId="77777777" w:rsidR="007820F1" w:rsidRPr="00B30BAC" w:rsidRDefault="007820F1" w:rsidP="007820F1">
      <w:r>
        <w:t xml:space="preserve">Tuesday, visit Shavers’s Creek Nature Center and either </w:t>
      </w:r>
      <w:r w:rsidRPr="001039A7">
        <w:rPr>
          <w:sz w:val="24"/>
          <w:szCs w:val="24"/>
        </w:rPr>
        <w:t xml:space="preserve">2000 degrees pottery studio </w:t>
      </w:r>
      <w:r>
        <w:rPr>
          <w:sz w:val="24"/>
          <w:szCs w:val="24"/>
        </w:rPr>
        <w:t>or</w:t>
      </w:r>
      <w:r w:rsidRPr="001039A7">
        <w:rPr>
          <w:sz w:val="24"/>
          <w:szCs w:val="24"/>
        </w:rPr>
        <w:t xml:space="preserve"> Mount Nittany Winery</w:t>
      </w:r>
      <w:r>
        <w:rPr>
          <w:sz w:val="24"/>
          <w:szCs w:val="24"/>
        </w:rPr>
        <w:t xml:space="preserve">. </w:t>
      </w:r>
    </w:p>
    <w:p w14:paraId="1AD61853" w14:textId="77777777" w:rsidR="000B61E6" w:rsidRPr="00B30BAC" w:rsidRDefault="000B61E6" w:rsidP="000B61E6">
      <w:pPr>
        <w:spacing w:before="240"/>
      </w:pPr>
      <w:r w:rsidRPr="007820F1">
        <w:rPr>
          <w:b/>
          <w:bCs/>
          <w:sz w:val="24"/>
          <w:szCs w:val="24"/>
        </w:rPr>
        <w:t>Wednesday Technical Tour</w:t>
      </w:r>
      <w:r w:rsidRPr="00B30BAC">
        <w:t xml:space="preserve"> </w:t>
      </w:r>
      <w:r w:rsidRPr="00B30BAC">
        <w:rPr>
          <w:i/>
          <w:iCs/>
        </w:rPr>
        <w:t>(Separate Ticket, $20 USD)</w:t>
      </w:r>
    </w:p>
    <w:p w14:paraId="2E07D65B" w14:textId="534753CE" w:rsidR="00FA649B" w:rsidRPr="000B61E6" w:rsidRDefault="000B61E6" w:rsidP="000B61E6">
      <w:pPr>
        <w:rPr>
          <w:rFonts w:cstheme="minorHAnsi"/>
          <w:sz w:val="24"/>
          <w:szCs w:val="24"/>
        </w:rPr>
      </w:pPr>
      <w:r>
        <w:t xml:space="preserve">Wednesday’s Technical Tour will feature stops at the PSU Dairy Facility, Mushroom Research Center, and the </w:t>
      </w:r>
      <w:r w:rsidRPr="00886D5E">
        <w:t>Pennsylvania Grain Processing</w:t>
      </w:r>
      <w:r>
        <w:t xml:space="preserve"> Ethanol Plant.</w:t>
      </w:r>
    </w:p>
    <w:sectPr w:rsidR="00FA649B" w:rsidRPr="000B61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77852" w14:textId="77777777" w:rsidR="00926D2A" w:rsidRDefault="00926D2A" w:rsidP="00E64ABD">
      <w:pPr>
        <w:spacing w:after="0" w:line="240" w:lineRule="auto"/>
      </w:pPr>
      <w:r>
        <w:separator/>
      </w:r>
    </w:p>
  </w:endnote>
  <w:endnote w:type="continuationSeparator" w:id="0">
    <w:p w14:paraId="616867E2" w14:textId="77777777" w:rsidR="00926D2A" w:rsidRDefault="00926D2A" w:rsidP="00E6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6A306" w14:textId="77777777" w:rsidR="00926D2A" w:rsidRDefault="00926D2A" w:rsidP="00E64ABD">
      <w:pPr>
        <w:spacing w:after="0" w:line="240" w:lineRule="auto"/>
      </w:pPr>
      <w:r>
        <w:separator/>
      </w:r>
    </w:p>
  </w:footnote>
  <w:footnote w:type="continuationSeparator" w:id="0">
    <w:p w14:paraId="4FD04B74" w14:textId="77777777" w:rsidR="00926D2A" w:rsidRDefault="00926D2A" w:rsidP="00E64A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54E8A"/>
    <w:multiLevelType w:val="hybridMultilevel"/>
    <w:tmpl w:val="FB34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F628C"/>
    <w:multiLevelType w:val="hybridMultilevel"/>
    <w:tmpl w:val="A6EE6A8E"/>
    <w:lvl w:ilvl="0" w:tplc="51824316">
      <w:start w:val="1"/>
      <w:numFmt w:val="bullet"/>
      <w:lvlText w:val="•"/>
      <w:lvlJc w:val="left"/>
      <w:pPr>
        <w:tabs>
          <w:tab w:val="num" w:pos="720"/>
        </w:tabs>
        <w:ind w:left="720" w:hanging="360"/>
      </w:pPr>
      <w:rPr>
        <w:rFonts w:ascii="Arial" w:hAnsi="Arial" w:hint="default"/>
      </w:rPr>
    </w:lvl>
    <w:lvl w:ilvl="1" w:tplc="342622B6">
      <w:start w:val="1"/>
      <w:numFmt w:val="bullet"/>
      <w:lvlText w:val="•"/>
      <w:lvlJc w:val="left"/>
      <w:pPr>
        <w:tabs>
          <w:tab w:val="num" w:pos="1440"/>
        </w:tabs>
        <w:ind w:left="1440" w:hanging="360"/>
      </w:pPr>
      <w:rPr>
        <w:rFonts w:ascii="Arial" w:hAnsi="Arial" w:hint="default"/>
      </w:rPr>
    </w:lvl>
    <w:lvl w:ilvl="2" w:tplc="0ABE9F8C" w:tentative="1">
      <w:start w:val="1"/>
      <w:numFmt w:val="bullet"/>
      <w:lvlText w:val="•"/>
      <w:lvlJc w:val="left"/>
      <w:pPr>
        <w:tabs>
          <w:tab w:val="num" w:pos="2160"/>
        </w:tabs>
        <w:ind w:left="2160" w:hanging="360"/>
      </w:pPr>
      <w:rPr>
        <w:rFonts w:ascii="Arial" w:hAnsi="Arial" w:hint="default"/>
      </w:rPr>
    </w:lvl>
    <w:lvl w:ilvl="3" w:tplc="527CD416" w:tentative="1">
      <w:start w:val="1"/>
      <w:numFmt w:val="bullet"/>
      <w:lvlText w:val="•"/>
      <w:lvlJc w:val="left"/>
      <w:pPr>
        <w:tabs>
          <w:tab w:val="num" w:pos="2880"/>
        </w:tabs>
        <w:ind w:left="2880" w:hanging="360"/>
      </w:pPr>
      <w:rPr>
        <w:rFonts w:ascii="Arial" w:hAnsi="Arial" w:hint="default"/>
      </w:rPr>
    </w:lvl>
    <w:lvl w:ilvl="4" w:tplc="EFEE1298" w:tentative="1">
      <w:start w:val="1"/>
      <w:numFmt w:val="bullet"/>
      <w:lvlText w:val="•"/>
      <w:lvlJc w:val="left"/>
      <w:pPr>
        <w:tabs>
          <w:tab w:val="num" w:pos="3600"/>
        </w:tabs>
        <w:ind w:left="3600" w:hanging="360"/>
      </w:pPr>
      <w:rPr>
        <w:rFonts w:ascii="Arial" w:hAnsi="Arial" w:hint="default"/>
      </w:rPr>
    </w:lvl>
    <w:lvl w:ilvl="5" w:tplc="9418C804" w:tentative="1">
      <w:start w:val="1"/>
      <w:numFmt w:val="bullet"/>
      <w:lvlText w:val="•"/>
      <w:lvlJc w:val="left"/>
      <w:pPr>
        <w:tabs>
          <w:tab w:val="num" w:pos="4320"/>
        </w:tabs>
        <w:ind w:left="4320" w:hanging="360"/>
      </w:pPr>
      <w:rPr>
        <w:rFonts w:ascii="Arial" w:hAnsi="Arial" w:hint="default"/>
      </w:rPr>
    </w:lvl>
    <w:lvl w:ilvl="6" w:tplc="BDA84E02" w:tentative="1">
      <w:start w:val="1"/>
      <w:numFmt w:val="bullet"/>
      <w:lvlText w:val="•"/>
      <w:lvlJc w:val="left"/>
      <w:pPr>
        <w:tabs>
          <w:tab w:val="num" w:pos="5040"/>
        </w:tabs>
        <w:ind w:left="5040" w:hanging="360"/>
      </w:pPr>
      <w:rPr>
        <w:rFonts w:ascii="Arial" w:hAnsi="Arial" w:hint="default"/>
      </w:rPr>
    </w:lvl>
    <w:lvl w:ilvl="7" w:tplc="277419AC" w:tentative="1">
      <w:start w:val="1"/>
      <w:numFmt w:val="bullet"/>
      <w:lvlText w:val="•"/>
      <w:lvlJc w:val="left"/>
      <w:pPr>
        <w:tabs>
          <w:tab w:val="num" w:pos="5760"/>
        </w:tabs>
        <w:ind w:left="5760" w:hanging="360"/>
      </w:pPr>
      <w:rPr>
        <w:rFonts w:ascii="Arial" w:hAnsi="Arial" w:hint="default"/>
      </w:rPr>
    </w:lvl>
    <w:lvl w:ilvl="8" w:tplc="24E4CAA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F240206"/>
    <w:multiLevelType w:val="multilevel"/>
    <w:tmpl w:val="AC4A4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I3NDUxNzY0MTIyMDZT0lEKTi0uzszPAykwqQUAlvxOxiwAAAA="/>
  </w:docVars>
  <w:rsids>
    <w:rsidRoot w:val="00CA6B2E"/>
    <w:rsid w:val="00007570"/>
    <w:rsid w:val="00013B96"/>
    <w:rsid w:val="00030A1E"/>
    <w:rsid w:val="000426A4"/>
    <w:rsid w:val="00051D1F"/>
    <w:rsid w:val="00054AE4"/>
    <w:rsid w:val="000572AD"/>
    <w:rsid w:val="000702BA"/>
    <w:rsid w:val="00076403"/>
    <w:rsid w:val="000848F1"/>
    <w:rsid w:val="00087D73"/>
    <w:rsid w:val="00095395"/>
    <w:rsid w:val="000A2B73"/>
    <w:rsid w:val="000B4E7C"/>
    <w:rsid w:val="000B58EA"/>
    <w:rsid w:val="000B61E6"/>
    <w:rsid w:val="000D2013"/>
    <w:rsid w:val="000E3288"/>
    <w:rsid w:val="000E7AD5"/>
    <w:rsid w:val="000F37C1"/>
    <w:rsid w:val="000F548D"/>
    <w:rsid w:val="000F562A"/>
    <w:rsid w:val="0010481F"/>
    <w:rsid w:val="0011083C"/>
    <w:rsid w:val="001373BD"/>
    <w:rsid w:val="00137BDA"/>
    <w:rsid w:val="0015033E"/>
    <w:rsid w:val="001516E3"/>
    <w:rsid w:val="00155FB8"/>
    <w:rsid w:val="00161261"/>
    <w:rsid w:val="00161D05"/>
    <w:rsid w:val="00164DB1"/>
    <w:rsid w:val="001831F6"/>
    <w:rsid w:val="00194D08"/>
    <w:rsid w:val="001977E4"/>
    <w:rsid w:val="001A51D6"/>
    <w:rsid w:val="001B4A11"/>
    <w:rsid w:val="001D53E4"/>
    <w:rsid w:val="001D5AAB"/>
    <w:rsid w:val="001D636D"/>
    <w:rsid w:val="001E5997"/>
    <w:rsid w:val="001F5D0A"/>
    <w:rsid w:val="002010BD"/>
    <w:rsid w:val="002029D8"/>
    <w:rsid w:val="00214886"/>
    <w:rsid w:val="00225DF1"/>
    <w:rsid w:val="002267FB"/>
    <w:rsid w:val="00226F23"/>
    <w:rsid w:val="002279F7"/>
    <w:rsid w:val="00255125"/>
    <w:rsid w:val="00255DE1"/>
    <w:rsid w:val="00261250"/>
    <w:rsid w:val="00274788"/>
    <w:rsid w:val="002749CF"/>
    <w:rsid w:val="0028670D"/>
    <w:rsid w:val="0028691A"/>
    <w:rsid w:val="002B7F01"/>
    <w:rsid w:val="002C2328"/>
    <w:rsid w:val="002C354B"/>
    <w:rsid w:val="002C61AE"/>
    <w:rsid w:val="002C7C74"/>
    <w:rsid w:val="002C7EF2"/>
    <w:rsid w:val="002D296E"/>
    <w:rsid w:val="002D6A10"/>
    <w:rsid w:val="002E0BF7"/>
    <w:rsid w:val="002E3AB5"/>
    <w:rsid w:val="002F0224"/>
    <w:rsid w:val="002F0B2E"/>
    <w:rsid w:val="002F3FF4"/>
    <w:rsid w:val="003118AF"/>
    <w:rsid w:val="003165D6"/>
    <w:rsid w:val="00327388"/>
    <w:rsid w:val="0033583D"/>
    <w:rsid w:val="00336AF6"/>
    <w:rsid w:val="0033736F"/>
    <w:rsid w:val="003375D1"/>
    <w:rsid w:val="00340A7D"/>
    <w:rsid w:val="0034113B"/>
    <w:rsid w:val="00341781"/>
    <w:rsid w:val="00342DEA"/>
    <w:rsid w:val="00353A13"/>
    <w:rsid w:val="003740DB"/>
    <w:rsid w:val="00384F94"/>
    <w:rsid w:val="003850F9"/>
    <w:rsid w:val="00386FBD"/>
    <w:rsid w:val="00392048"/>
    <w:rsid w:val="00395539"/>
    <w:rsid w:val="00397971"/>
    <w:rsid w:val="003B0E42"/>
    <w:rsid w:val="003B6C7B"/>
    <w:rsid w:val="003E0050"/>
    <w:rsid w:val="003F1FB3"/>
    <w:rsid w:val="003F5F7C"/>
    <w:rsid w:val="004401F1"/>
    <w:rsid w:val="0044331F"/>
    <w:rsid w:val="00447D61"/>
    <w:rsid w:val="004517F3"/>
    <w:rsid w:val="00451E8A"/>
    <w:rsid w:val="00454D05"/>
    <w:rsid w:val="004715E8"/>
    <w:rsid w:val="00477439"/>
    <w:rsid w:val="00482EBE"/>
    <w:rsid w:val="00484BAA"/>
    <w:rsid w:val="004A31DB"/>
    <w:rsid w:val="004A3BA8"/>
    <w:rsid w:val="004A7BD8"/>
    <w:rsid w:val="004B1983"/>
    <w:rsid w:val="004B7DB8"/>
    <w:rsid w:val="004E18E3"/>
    <w:rsid w:val="00505DA7"/>
    <w:rsid w:val="005107F4"/>
    <w:rsid w:val="00524789"/>
    <w:rsid w:val="00526FDC"/>
    <w:rsid w:val="00536A7A"/>
    <w:rsid w:val="00540E50"/>
    <w:rsid w:val="00554B4E"/>
    <w:rsid w:val="005560C9"/>
    <w:rsid w:val="00561BDA"/>
    <w:rsid w:val="00567F4C"/>
    <w:rsid w:val="0057447E"/>
    <w:rsid w:val="005826EB"/>
    <w:rsid w:val="005A1839"/>
    <w:rsid w:val="005A1BC5"/>
    <w:rsid w:val="005A6BA9"/>
    <w:rsid w:val="005B470D"/>
    <w:rsid w:val="005B49F3"/>
    <w:rsid w:val="005C61D4"/>
    <w:rsid w:val="005D57E0"/>
    <w:rsid w:val="005E16B2"/>
    <w:rsid w:val="005E3236"/>
    <w:rsid w:val="005E534C"/>
    <w:rsid w:val="005F07D4"/>
    <w:rsid w:val="005F2AEB"/>
    <w:rsid w:val="00600AA1"/>
    <w:rsid w:val="00603F61"/>
    <w:rsid w:val="006208A6"/>
    <w:rsid w:val="00620EF6"/>
    <w:rsid w:val="006225AA"/>
    <w:rsid w:val="00630AAF"/>
    <w:rsid w:val="006321B8"/>
    <w:rsid w:val="006443A2"/>
    <w:rsid w:val="00652FBA"/>
    <w:rsid w:val="00656C82"/>
    <w:rsid w:val="00661C2B"/>
    <w:rsid w:val="0066537D"/>
    <w:rsid w:val="00671F48"/>
    <w:rsid w:val="00672504"/>
    <w:rsid w:val="0067780F"/>
    <w:rsid w:val="006826D4"/>
    <w:rsid w:val="00693CFA"/>
    <w:rsid w:val="00694260"/>
    <w:rsid w:val="00697BD1"/>
    <w:rsid w:val="006A02A7"/>
    <w:rsid w:val="006B01E4"/>
    <w:rsid w:val="006B1CB2"/>
    <w:rsid w:val="006B5649"/>
    <w:rsid w:val="006B5A0D"/>
    <w:rsid w:val="006D4CDB"/>
    <w:rsid w:val="006D5C49"/>
    <w:rsid w:val="006E1174"/>
    <w:rsid w:val="006F1196"/>
    <w:rsid w:val="006F2D6F"/>
    <w:rsid w:val="00701641"/>
    <w:rsid w:val="00706FD4"/>
    <w:rsid w:val="00722356"/>
    <w:rsid w:val="0072692A"/>
    <w:rsid w:val="00731B53"/>
    <w:rsid w:val="00742162"/>
    <w:rsid w:val="007440E1"/>
    <w:rsid w:val="00753248"/>
    <w:rsid w:val="007634FD"/>
    <w:rsid w:val="00766FEF"/>
    <w:rsid w:val="00773999"/>
    <w:rsid w:val="00775675"/>
    <w:rsid w:val="007820F1"/>
    <w:rsid w:val="00786A45"/>
    <w:rsid w:val="007937BD"/>
    <w:rsid w:val="007942F2"/>
    <w:rsid w:val="00796185"/>
    <w:rsid w:val="007A40E1"/>
    <w:rsid w:val="007A4C35"/>
    <w:rsid w:val="007A4F0D"/>
    <w:rsid w:val="007B282A"/>
    <w:rsid w:val="007B4FD7"/>
    <w:rsid w:val="007C2009"/>
    <w:rsid w:val="007D03C3"/>
    <w:rsid w:val="007D3724"/>
    <w:rsid w:val="007E7528"/>
    <w:rsid w:val="007F015D"/>
    <w:rsid w:val="0080208C"/>
    <w:rsid w:val="00806B2C"/>
    <w:rsid w:val="008173E0"/>
    <w:rsid w:val="00821205"/>
    <w:rsid w:val="0082380C"/>
    <w:rsid w:val="00824393"/>
    <w:rsid w:val="008243D0"/>
    <w:rsid w:val="008268AC"/>
    <w:rsid w:val="008278DE"/>
    <w:rsid w:val="00827C8D"/>
    <w:rsid w:val="0084203E"/>
    <w:rsid w:val="00853E0F"/>
    <w:rsid w:val="0085664C"/>
    <w:rsid w:val="00863EAF"/>
    <w:rsid w:val="008670C9"/>
    <w:rsid w:val="00867E2A"/>
    <w:rsid w:val="00872D0C"/>
    <w:rsid w:val="00874B04"/>
    <w:rsid w:val="00875907"/>
    <w:rsid w:val="0088319D"/>
    <w:rsid w:val="00895F3B"/>
    <w:rsid w:val="008A669A"/>
    <w:rsid w:val="008D076C"/>
    <w:rsid w:val="008D3069"/>
    <w:rsid w:val="008E0B86"/>
    <w:rsid w:val="008E57CF"/>
    <w:rsid w:val="008F46B0"/>
    <w:rsid w:val="008F74FF"/>
    <w:rsid w:val="00900C8E"/>
    <w:rsid w:val="009010AD"/>
    <w:rsid w:val="009024FB"/>
    <w:rsid w:val="00902751"/>
    <w:rsid w:val="00913BCA"/>
    <w:rsid w:val="00914EAA"/>
    <w:rsid w:val="00915E6A"/>
    <w:rsid w:val="00924F04"/>
    <w:rsid w:val="00926410"/>
    <w:rsid w:val="009264B8"/>
    <w:rsid w:val="00926D2A"/>
    <w:rsid w:val="009307A6"/>
    <w:rsid w:val="009378EC"/>
    <w:rsid w:val="0094432A"/>
    <w:rsid w:val="00944F74"/>
    <w:rsid w:val="00954A7B"/>
    <w:rsid w:val="0095688A"/>
    <w:rsid w:val="00961956"/>
    <w:rsid w:val="0096270A"/>
    <w:rsid w:val="0097098D"/>
    <w:rsid w:val="009716F1"/>
    <w:rsid w:val="0097523F"/>
    <w:rsid w:val="009A53ED"/>
    <w:rsid w:val="009A5FE7"/>
    <w:rsid w:val="009A69F5"/>
    <w:rsid w:val="009B0BB7"/>
    <w:rsid w:val="009B13EC"/>
    <w:rsid w:val="009C6D00"/>
    <w:rsid w:val="009E2A19"/>
    <w:rsid w:val="009E7B90"/>
    <w:rsid w:val="009F5FCB"/>
    <w:rsid w:val="00A049E3"/>
    <w:rsid w:val="00A07871"/>
    <w:rsid w:val="00A316B7"/>
    <w:rsid w:val="00A5011B"/>
    <w:rsid w:val="00A5459A"/>
    <w:rsid w:val="00A54894"/>
    <w:rsid w:val="00A60B79"/>
    <w:rsid w:val="00A629BA"/>
    <w:rsid w:val="00A632F4"/>
    <w:rsid w:val="00A82E78"/>
    <w:rsid w:val="00A943D9"/>
    <w:rsid w:val="00AA5ABF"/>
    <w:rsid w:val="00AB1E5D"/>
    <w:rsid w:val="00AC04EF"/>
    <w:rsid w:val="00AC7CFB"/>
    <w:rsid w:val="00AD3381"/>
    <w:rsid w:val="00AD4BF9"/>
    <w:rsid w:val="00AF5D70"/>
    <w:rsid w:val="00AF75FD"/>
    <w:rsid w:val="00B007A9"/>
    <w:rsid w:val="00B02EF3"/>
    <w:rsid w:val="00B1501A"/>
    <w:rsid w:val="00B23229"/>
    <w:rsid w:val="00B45BB1"/>
    <w:rsid w:val="00B5461B"/>
    <w:rsid w:val="00B6533F"/>
    <w:rsid w:val="00B85DFC"/>
    <w:rsid w:val="00B90B56"/>
    <w:rsid w:val="00B95BD1"/>
    <w:rsid w:val="00BA1C03"/>
    <w:rsid w:val="00BC0C7A"/>
    <w:rsid w:val="00BC2E2A"/>
    <w:rsid w:val="00BD455C"/>
    <w:rsid w:val="00BE420B"/>
    <w:rsid w:val="00BF4020"/>
    <w:rsid w:val="00BF4C7D"/>
    <w:rsid w:val="00C019F7"/>
    <w:rsid w:val="00C05F35"/>
    <w:rsid w:val="00C172E1"/>
    <w:rsid w:val="00C21EB0"/>
    <w:rsid w:val="00C24F28"/>
    <w:rsid w:val="00C358BD"/>
    <w:rsid w:val="00C476C3"/>
    <w:rsid w:val="00C558C0"/>
    <w:rsid w:val="00C5661A"/>
    <w:rsid w:val="00C755DE"/>
    <w:rsid w:val="00C848EE"/>
    <w:rsid w:val="00C928C2"/>
    <w:rsid w:val="00C9617B"/>
    <w:rsid w:val="00CA6B2E"/>
    <w:rsid w:val="00CC06AB"/>
    <w:rsid w:val="00CC0766"/>
    <w:rsid w:val="00CC2D2B"/>
    <w:rsid w:val="00CC30E5"/>
    <w:rsid w:val="00CC3E00"/>
    <w:rsid w:val="00CC44B1"/>
    <w:rsid w:val="00CE2A5B"/>
    <w:rsid w:val="00CE3EEA"/>
    <w:rsid w:val="00CE5119"/>
    <w:rsid w:val="00D046DD"/>
    <w:rsid w:val="00D11C86"/>
    <w:rsid w:val="00D14222"/>
    <w:rsid w:val="00D14B1E"/>
    <w:rsid w:val="00D17686"/>
    <w:rsid w:val="00D2041B"/>
    <w:rsid w:val="00D24010"/>
    <w:rsid w:val="00D251AD"/>
    <w:rsid w:val="00D25522"/>
    <w:rsid w:val="00D27294"/>
    <w:rsid w:val="00D33218"/>
    <w:rsid w:val="00D44A56"/>
    <w:rsid w:val="00D47B79"/>
    <w:rsid w:val="00D51DEB"/>
    <w:rsid w:val="00D56CB8"/>
    <w:rsid w:val="00D60F7C"/>
    <w:rsid w:val="00D62912"/>
    <w:rsid w:val="00D638B9"/>
    <w:rsid w:val="00D63FAD"/>
    <w:rsid w:val="00D67FEE"/>
    <w:rsid w:val="00D72D31"/>
    <w:rsid w:val="00D9178A"/>
    <w:rsid w:val="00D97526"/>
    <w:rsid w:val="00DB07D1"/>
    <w:rsid w:val="00DB50C7"/>
    <w:rsid w:val="00DB75A3"/>
    <w:rsid w:val="00DC0CB7"/>
    <w:rsid w:val="00DC2255"/>
    <w:rsid w:val="00DC49CC"/>
    <w:rsid w:val="00DD1F52"/>
    <w:rsid w:val="00DE1566"/>
    <w:rsid w:val="00DE23D0"/>
    <w:rsid w:val="00DE5914"/>
    <w:rsid w:val="00DF59E4"/>
    <w:rsid w:val="00E04E1A"/>
    <w:rsid w:val="00E2247B"/>
    <w:rsid w:val="00E251C1"/>
    <w:rsid w:val="00E30344"/>
    <w:rsid w:val="00E40EDE"/>
    <w:rsid w:val="00E411E8"/>
    <w:rsid w:val="00E43C38"/>
    <w:rsid w:val="00E538CE"/>
    <w:rsid w:val="00E64ABD"/>
    <w:rsid w:val="00E67BC9"/>
    <w:rsid w:val="00E728F1"/>
    <w:rsid w:val="00E7553E"/>
    <w:rsid w:val="00E8241F"/>
    <w:rsid w:val="00E9257D"/>
    <w:rsid w:val="00EA17B8"/>
    <w:rsid w:val="00EA5BA2"/>
    <w:rsid w:val="00EA5DCA"/>
    <w:rsid w:val="00EB04A6"/>
    <w:rsid w:val="00EB0D58"/>
    <w:rsid w:val="00EB7D07"/>
    <w:rsid w:val="00EC1E39"/>
    <w:rsid w:val="00EC2D62"/>
    <w:rsid w:val="00EC7288"/>
    <w:rsid w:val="00ED23E8"/>
    <w:rsid w:val="00ED3F00"/>
    <w:rsid w:val="00EE57CF"/>
    <w:rsid w:val="00EF1B08"/>
    <w:rsid w:val="00EF44C2"/>
    <w:rsid w:val="00EF6DE9"/>
    <w:rsid w:val="00F007CF"/>
    <w:rsid w:val="00F01193"/>
    <w:rsid w:val="00F01EC3"/>
    <w:rsid w:val="00F21B18"/>
    <w:rsid w:val="00F25FA8"/>
    <w:rsid w:val="00F40A81"/>
    <w:rsid w:val="00F50BC3"/>
    <w:rsid w:val="00F608C6"/>
    <w:rsid w:val="00F7280B"/>
    <w:rsid w:val="00F76646"/>
    <w:rsid w:val="00F77196"/>
    <w:rsid w:val="00F77BDB"/>
    <w:rsid w:val="00F85139"/>
    <w:rsid w:val="00F960E6"/>
    <w:rsid w:val="00F9754C"/>
    <w:rsid w:val="00FA649B"/>
    <w:rsid w:val="00FB3667"/>
    <w:rsid w:val="00FB68FE"/>
    <w:rsid w:val="00FC30B0"/>
    <w:rsid w:val="00FD0740"/>
    <w:rsid w:val="00FD22A4"/>
    <w:rsid w:val="00FD2866"/>
    <w:rsid w:val="00FD5316"/>
    <w:rsid w:val="00FE2EB0"/>
    <w:rsid w:val="00FE67EA"/>
    <w:rsid w:val="00FF5444"/>
    <w:rsid w:val="00FF7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AA4D0F"/>
  <w15:chartTrackingRefBased/>
  <w15:docId w15:val="{D06DB0C5-2241-40F4-B71F-4870A303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528"/>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16E3"/>
    <w:rPr>
      <w:sz w:val="16"/>
      <w:szCs w:val="16"/>
    </w:rPr>
  </w:style>
  <w:style w:type="paragraph" w:styleId="CommentText">
    <w:name w:val="annotation text"/>
    <w:basedOn w:val="Normal"/>
    <w:link w:val="CommentTextChar"/>
    <w:uiPriority w:val="99"/>
    <w:unhideWhenUsed/>
    <w:rsid w:val="001516E3"/>
    <w:pPr>
      <w:spacing w:line="240" w:lineRule="auto"/>
    </w:pPr>
    <w:rPr>
      <w:sz w:val="20"/>
      <w:szCs w:val="20"/>
    </w:rPr>
  </w:style>
  <w:style w:type="character" w:customStyle="1" w:styleId="CommentTextChar">
    <w:name w:val="Comment Text Char"/>
    <w:basedOn w:val="DefaultParagraphFont"/>
    <w:link w:val="CommentText"/>
    <w:uiPriority w:val="99"/>
    <w:rsid w:val="001516E3"/>
    <w:rPr>
      <w:sz w:val="20"/>
      <w:szCs w:val="20"/>
    </w:rPr>
  </w:style>
  <w:style w:type="paragraph" w:styleId="CommentSubject">
    <w:name w:val="annotation subject"/>
    <w:basedOn w:val="CommentText"/>
    <w:next w:val="CommentText"/>
    <w:link w:val="CommentSubjectChar"/>
    <w:uiPriority w:val="99"/>
    <w:semiHidden/>
    <w:unhideWhenUsed/>
    <w:rsid w:val="001516E3"/>
    <w:rPr>
      <w:b/>
      <w:bCs/>
    </w:rPr>
  </w:style>
  <w:style w:type="character" w:customStyle="1" w:styleId="CommentSubjectChar">
    <w:name w:val="Comment Subject Char"/>
    <w:basedOn w:val="CommentTextChar"/>
    <w:link w:val="CommentSubject"/>
    <w:uiPriority w:val="99"/>
    <w:semiHidden/>
    <w:rsid w:val="001516E3"/>
    <w:rPr>
      <w:b/>
      <w:bCs/>
      <w:sz w:val="20"/>
      <w:szCs w:val="20"/>
    </w:rPr>
  </w:style>
  <w:style w:type="paragraph" w:styleId="BalloonText">
    <w:name w:val="Balloon Text"/>
    <w:basedOn w:val="Normal"/>
    <w:link w:val="BalloonTextChar"/>
    <w:uiPriority w:val="99"/>
    <w:semiHidden/>
    <w:unhideWhenUsed/>
    <w:rsid w:val="00151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6E3"/>
    <w:rPr>
      <w:rFonts w:ascii="Segoe UI" w:hAnsi="Segoe UI" w:cs="Segoe UI"/>
      <w:sz w:val="18"/>
      <w:szCs w:val="18"/>
    </w:rPr>
  </w:style>
  <w:style w:type="paragraph" w:styleId="Revision">
    <w:name w:val="Revision"/>
    <w:hidden/>
    <w:uiPriority w:val="99"/>
    <w:semiHidden/>
    <w:rsid w:val="007A4F0D"/>
    <w:pPr>
      <w:spacing w:after="0" w:line="240" w:lineRule="auto"/>
    </w:pPr>
  </w:style>
  <w:style w:type="paragraph" w:styleId="Header">
    <w:name w:val="header"/>
    <w:basedOn w:val="Normal"/>
    <w:link w:val="HeaderChar"/>
    <w:uiPriority w:val="99"/>
    <w:unhideWhenUsed/>
    <w:rsid w:val="00E6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BD"/>
  </w:style>
  <w:style w:type="paragraph" w:styleId="Footer">
    <w:name w:val="footer"/>
    <w:basedOn w:val="Normal"/>
    <w:link w:val="FooterChar"/>
    <w:uiPriority w:val="99"/>
    <w:unhideWhenUsed/>
    <w:rsid w:val="00E6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BD"/>
  </w:style>
  <w:style w:type="paragraph" w:customStyle="1" w:styleId="Default">
    <w:name w:val="Default"/>
    <w:rsid w:val="00DC49C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C3E00"/>
    <w:rPr>
      <w:color w:val="0563C1" w:themeColor="hyperlink"/>
      <w:u w:val="single"/>
    </w:rPr>
  </w:style>
  <w:style w:type="character" w:customStyle="1" w:styleId="UnresolvedMention1">
    <w:name w:val="Unresolved Mention1"/>
    <w:basedOn w:val="DefaultParagraphFont"/>
    <w:uiPriority w:val="99"/>
    <w:semiHidden/>
    <w:unhideWhenUsed/>
    <w:rsid w:val="00CC3E00"/>
    <w:rPr>
      <w:color w:val="605E5C"/>
      <w:shd w:val="clear" w:color="auto" w:fill="E1DFDD"/>
    </w:rPr>
  </w:style>
  <w:style w:type="character" w:styleId="FollowedHyperlink">
    <w:name w:val="FollowedHyperlink"/>
    <w:basedOn w:val="DefaultParagraphFont"/>
    <w:uiPriority w:val="99"/>
    <w:semiHidden/>
    <w:unhideWhenUsed/>
    <w:rsid w:val="00CC3E00"/>
    <w:rPr>
      <w:color w:val="954F72" w:themeColor="followedHyperlink"/>
      <w:u w:val="single"/>
    </w:rPr>
  </w:style>
  <w:style w:type="paragraph" w:styleId="BodyText">
    <w:name w:val="Body Text"/>
    <w:basedOn w:val="Normal"/>
    <w:link w:val="BodyTextChar"/>
    <w:uiPriority w:val="99"/>
    <w:semiHidden/>
    <w:unhideWhenUsed/>
    <w:rsid w:val="001977E4"/>
    <w:pPr>
      <w:spacing w:after="120"/>
    </w:pPr>
  </w:style>
  <w:style w:type="character" w:customStyle="1" w:styleId="BodyTextChar">
    <w:name w:val="Body Text Char"/>
    <w:basedOn w:val="DefaultParagraphFont"/>
    <w:link w:val="BodyText"/>
    <w:uiPriority w:val="99"/>
    <w:semiHidden/>
    <w:rsid w:val="001977E4"/>
  </w:style>
  <w:style w:type="character" w:customStyle="1" w:styleId="UnresolvedMention2">
    <w:name w:val="Unresolved Mention2"/>
    <w:basedOn w:val="DefaultParagraphFont"/>
    <w:uiPriority w:val="99"/>
    <w:semiHidden/>
    <w:unhideWhenUsed/>
    <w:rsid w:val="00226F23"/>
    <w:rPr>
      <w:color w:val="605E5C"/>
      <w:shd w:val="clear" w:color="auto" w:fill="E1DFDD"/>
    </w:rPr>
  </w:style>
  <w:style w:type="character" w:customStyle="1" w:styleId="UnresolvedMention3">
    <w:name w:val="Unresolved Mention3"/>
    <w:basedOn w:val="DefaultParagraphFont"/>
    <w:uiPriority w:val="99"/>
    <w:semiHidden/>
    <w:unhideWhenUsed/>
    <w:rsid w:val="00867E2A"/>
    <w:rPr>
      <w:color w:val="605E5C"/>
      <w:shd w:val="clear" w:color="auto" w:fill="E1DFDD"/>
    </w:rPr>
  </w:style>
  <w:style w:type="character" w:styleId="UnresolvedMention">
    <w:name w:val="Unresolved Mention"/>
    <w:basedOn w:val="DefaultParagraphFont"/>
    <w:uiPriority w:val="99"/>
    <w:semiHidden/>
    <w:unhideWhenUsed/>
    <w:rsid w:val="00C21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96193">
      <w:bodyDiv w:val="1"/>
      <w:marLeft w:val="0"/>
      <w:marRight w:val="0"/>
      <w:marTop w:val="0"/>
      <w:marBottom w:val="0"/>
      <w:divBdr>
        <w:top w:val="none" w:sz="0" w:space="0" w:color="auto"/>
        <w:left w:val="none" w:sz="0" w:space="0" w:color="auto"/>
        <w:bottom w:val="none" w:sz="0" w:space="0" w:color="auto"/>
        <w:right w:val="none" w:sz="0" w:space="0" w:color="auto"/>
      </w:divBdr>
    </w:div>
    <w:div w:id="81530673">
      <w:bodyDiv w:val="1"/>
      <w:marLeft w:val="0"/>
      <w:marRight w:val="0"/>
      <w:marTop w:val="0"/>
      <w:marBottom w:val="0"/>
      <w:divBdr>
        <w:top w:val="none" w:sz="0" w:space="0" w:color="auto"/>
        <w:left w:val="none" w:sz="0" w:space="0" w:color="auto"/>
        <w:bottom w:val="none" w:sz="0" w:space="0" w:color="auto"/>
        <w:right w:val="none" w:sz="0" w:space="0" w:color="auto"/>
      </w:divBdr>
    </w:div>
    <w:div w:id="335425848">
      <w:bodyDiv w:val="1"/>
      <w:marLeft w:val="0"/>
      <w:marRight w:val="0"/>
      <w:marTop w:val="0"/>
      <w:marBottom w:val="0"/>
      <w:divBdr>
        <w:top w:val="none" w:sz="0" w:space="0" w:color="auto"/>
        <w:left w:val="none" w:sz="0" w:space="0" w:color="auto"/>
        <w:bottom w:val="none" w:sz="0" w:space="0" w:color="auto"/>
        <w:right w:val="none" w:sz="0" w:space="0" w:color="auto"/>
      </w:divBdr>
    </w:div>
    <w:div w:id="681207609">
      <w:bodyDiv w:val="1"/>
      <w:marLeft w:val="0"/>
      <w:marRight w:val="0"/>
      <w:marTop w:val="0"/>
      <w:marBottom w:val="0"/>
      <w:divBdr>
        <w:top w:val="none" w:sz="0" w:space="0" w:color="auto"/>
        <w:left w:val="none" w:sz="0" w:space="0" w:color="auto"/>
        <w:bottom w:val="none" w:sz="0" w:space="0" w:color="auto"/>
        <w:right w:val="none" w:sz="0" w:space="0" w:color="auto"/>
      </w:divBdr>
    </w:div>
    <w:div w:id="778644054">
      <w:bodyDiv w:val="1"/>
      <w:marLeft w:val="0"/>
      <w:marRight w:val="0"/>
      <w:marTop w:val="0"/>
      <w:marBottom w:val="0"/>
      <w:divBdr>
        <w:top w:val="none" w:sz="0" w:space="0" w:color="auto"/>
        <w:left w:val="none" w:sz="0" w:space="0" w:color="auto"/>
        <w:bottom w:val="none" w:sz="0" w:space="0" w:color="auto"/>
        <w:right w:val="none" w:sz="0" w:space="0" w:color="auto"/>
      </w:divBdr>
      <w:divsChild>
        <w:div w:id="1371034137">
          <w:marLeft w:val="360"/>
          <w:marRight w:val="0"/>
          <w:marTop w:val="200"/>
          <w:marBottom w:val="0"/>
          <w:divBdr>
            <w:top w:val="none" w:sz="0" w:space="0" w:color="auto"/>
            <w:left w:val="none" w:sz="0" w:space="0" w:color="auto"/>
            <w:bottom w:val="none" w:sz="0" w:space="0" w:color="auto"/>
            <w:right w:val="none" w:sz="0" w:space="0" w:color="auto"/>
          </w:divBdr>
        </w:div>
      </w:divsChild>
    </w:div>
    <w:div w:id="1334839169">
      <w:bodyDiv w:val="1"/>
      <w:marLeft w:val="0"/>
      <w:marRight w:val="0"/>
      <w:marTop w:val="0"/>
      <w:marBottom w:val="0"/>
      <w:divBdr>
        <w:top w:val="none" w:sz="0" w:space="0" w:color="auto"/>
        <w:left w:val="none" w:sz="0" w:space="0" w:color="auto"/>
        <w:bottom w:val="none" w:sz="0" w:space="0" w:color="auto"/>
        <w:right w:val="none" w:sz="0" w:space="0" w:color="auto"/>
      </w:divBdr>
    </w:div>
    <w:div w:id="1365985974">
      <w:bodyDiv w:val="1"/>
      <w:marLeft w:val="0"/>
      <w:marRight w:val="0"/>
      <w:marTop w:val="0"/>
      <w:marBottom w:val="0"/>
      <w:divBdr>
        <w:top w:val="none" w:sz="0" w:space="0" w:color="auto"/>
        <w:left w:val="none" w:sz="0" w:space="0" w:color="auto"/>
        <w:bottom w:val="none" w:sz="0" w:space="0" w:color="auto"/>
        <w:right w:val="none" w:sz="0" w:space="0" w:color="auto"/>
      </w:divBdr>
    </w:div>
    <w:div w:id="1387490240">
      <w:bodyDiv w:val="1"/>
      <w:marLeft w:val="0"/>
      <w:marRight w:val="0"/>
      <w:marTop w:val="0"/>
      <w:marBottom w:val="0"/>
      <w:divBdr>
        <w:top w:val="none" w:sz="0" w:space="0" w:color="auto"/>
        <w:left w:val="none" w:sz="0" w:space="0" w:color="auto"/>
        <w:bottom w:val="none" w:sz="0" w:space="0" w:color="auto"/>
        <w:right w:val="none" w:sz="0" w:space="0" w:color="auto"/>
      </w:divBdr>
    </w:div>
    <w:div w:id="1637757275">
      <w:bodyDiv w:val="1"/>
      <w:marLeft w:val="0"/>
      <w:marRight w:val="0"/>
      <w:marTop w:val="0"/>
      <w:marBottom w:val="0"/>
      <w:divBdr>
        <w:top w:val="none" w:sz="0" w:space="0" w:color="auto"/>
        <w:left w:val="none" w:sz="0" w:space="0" w:color="auto"/>
        <w:bottom w:val="none" w:sz="0" w:space="0" w:color="auto"/>
        <w:right w:val="none" w:sz="0" w:space="0" w:color="auto"/>
      </w:divBdr>
    </w:div>
    <w:div w:id="1694725444">
      <w:bodyDiv w:val="1"/>
      <w:marLeft w:val="0"/>
      <w:marRight w:val="0"/>
      <w:marTop w:val="0"/>
      <w:marBottom w:val="0"/>
      <w:divBdr>
        <w:top w:val="none" w:sz="0" w:space="0" w:color="auto"/>
        <w:left w:val="none" w:sz="0" w:space="0" w:color="auto"/>
        <w:bottom w:val="none" w:sz="0" w:space="0" w:color="auto"/>
        <w:right w:val="none" w:sz="0" w:space="0" w:color="auto"/>
      </w:divBdr>
    </w:div>
    <w:div w:id="1860853815">
      <w:bodyDiv w:val="1"/>
      <w:marLeft w:val="0"/>
      <w:marRight w:val="0"/>
      <w:marTop w:val="0"/>
      <w:marBottom w:val="0"/>
      <w:divBdr>
        <w:top w:val="none" w:sz="0" w:space="0" w:color="auto"/>
        <w:left w:val="none" w:sz="0" w:space="0" w:color="auto"/>
        <w:bottom w:val="none" w:sz="0" w:space="0" w:color="auto"/>
        <w:right w:val="none" w:sz="0" w:space="0" w:color="auto"/>
      </w:divBdr>
      <w:divsChild>
        <w:div w:id="39985533">
          <w:marLeft w:val="1080"/>
          <w:marRight w:val="0"/>
          <w:marTop w:val="100"/>
          <w:marBottom w:val="0"/>
          <w:divBdr>
            <w:top w:val="none" w:sz="0" w:space="0" w:color="auto"/>
            <w:left w:val="none" w:sz="0" w:space="0" w:color="auto"/>
            <w:bottom w:val="none" w:sz="0" w:space="0" w:color="auto"/>
            <w:right w:val="none" w:sz="0" w:space="0" w:color="auto"/>
          </w:divBdr>
        </w:div>
        <w:div w:id="1621063634">
          <w:marLeft w:val="1080"/>
          <w:marRight w:val="0"/>
          <w:marTop w:val="100"/>
          <w:marBottom w:val="0"/>
          <w:divBdr>
            <w:top w:val="none" w:sz="0" w:space="0" w:color="auto"/>
            <w:left w:val="none" w:sz="0" w:space="0" w:color="auto"/>
            <w:bottom w:val="none" w:sz="0" w:space="0" w:color="auto"/>
            <w:right w:val="none" w:sz="0" w:space="0" w:color="auto"/>
          </w:divBdr>
        </w:div>
        <w:div w:id="1272392226">
          <w:marLeft w:val="1080"/>
          <w:marRight w:val="0"/>
          <w:marTop w:val="100"/>
          <w:marBottom w:val="0"/>
          <w:divBdr>
            <w:top w:val="none" w:sz="0" w:space="0" w:color="auto"/>
            <w:left w:val="none" w:sz="0" w:space="0" w:color="auto"/>
            <w:bottom w:val="none" w:sz="0" w:space="0" w:color="auto"/>
            <w:right w:val="none" w:sz="0" w:space="0" w:color="auto"/>
          </w:divBdr>
        </w:div>
      </w:divsChild>
    </w:div>
    <w:div w:id="1874343757">
      <w:bodyDiv w:val="1"/>
      <w:marLeft w:val="0"/>
      <w:marRight w:val="0"/>
      <w:marTop w:val="0"/>
      <w:marBottom w:val="0"/>
      <w:divBdr>
        <w:top w:val="none" w:sz="0" w:space="0" w:color="auto"/>
        <w:left w:val="none" w:sz="0" w:space="0" w:color="auto"/>
        <w:bottom w:val="none" w:sz="0" w:space="0" w:color="auto"/>
        <w:right w:val="none" w:sz="0" w:space="0" w:color="auto"/>
      </w:divBdr>
    </w:div>
    <w:div w:id="2136870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Prasad Daggupati</dc:creator>
  <cp:keywords/>
  <dc:description/>
  <cp:lastModifiedBy>Tina Schultz</cp:lastModifiedBy>
  <cp:revision>2</cp:revision>
  <cp:lastPrinted>2024-04-03T14:50:00Z</cp:lastPrinted>
  <dcterms:created xsi:type="dcterms:W3CDTF">2024-04-03T14:51:00Z</dcterms:created>
  <dcterms:modified xsi:type="dcterms:W3CDTF">2024-04-03T14:51:00Z</dcterms:modified>
</cp:coreProperties>
</file>