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B1A58" w14:textId="77777777" w:rsidR="001A75A9" w:rsidRDefault="001A75A9">
      <w:pPr>
        <w:spacing w:line="190" w:lineRule="exact"/>
        <w:rPr>
          <w:sz w:val="19"/>
          <w:szCs w:val="19"/>
        </w:rPr>
      </w:pPr>
      <w:bookmarkStart w:id="0" w:name="_GoBack"/>
      <w:bookmarkEnd w:id="0"/>
    </w:p>
    <w:p w14:paraId="0F8E767E" w14:textId="5E84A37A" w:rsidR="001A75A9" w:rsidRDefault="00F173B1">
      <w:pPr>
        <w:spacing w:before="28" w:line="322" w:lineRule="exact"/>
        <w:ind w:left="2676" w:right="2666"/>
        <w:jc w:val="center"/>
        <w:rPr>
          <w:rFonts w:ascii="Arial" w:eastAsia="Arial" w:hAnsi="Arial" w:cs="Arial"/>
          <w:sz w:val="28"/>
          <w:szCs w:val="28"/>
        </w:rPr>
      </w:pPr>
      <w:r>
        <w:rPr>
          <w:rFonts w:ascii="Arial" w:eastAsia="Arial" w:hAnsi="Arial" w:cs="Arial"/>
          <w:b/>
          <w:bCs/>
          <w:spacing w:val="1"/>
          <w:sz w:val="28"/>
          <w:szCs w:val="28"/>
        </w:rPr>
        <w:t>Nat</w:t>
      </w:r>
      <w:r>
        <w:rPr>
          <w:rFonts w:ascii="Arial" w:eastAsia="Arial" w:hAnsi="Arial" w:cs="Arial"/>
          <w:b/>
          <w:bCs/>
          <w:sz w:val="28"/>
          <w:szCs w:val="28"/>
        </w:rPr>
        <w:t>i</w:t>
      </w:r>
      <w:r>
        <w:rPr>
          <w:rFonts w:ascii="Arial" w:eastAsia="Arial" w:hAnsi="Arial" w:cs="Arial"/>
          <w:b/>
          <w:bCs/>
          <w:spacing w:val="1"/>
          <w:sz w:val="28"/>
          <w:szCs w:val="28"/>
        </w:rPr>
        <w:t>ona</w:t>
      </w:r>
      <w:r>
        <w:rPr>
          <w:rFonts w:ascii="Arial" w:eastAsia="Arial" w:hAnsi="Arial" w:cs="Arial"/>
          <w:b/>
          <w:bCs/>
          <w:sz w:val="28"/>
          <w:szCs w:val="28"/>
        </w:rPr>
        <w:t>l</w:t>
      </w:r>
      <w:r>
        <w:rPr>
          <w:rFonts w:ascii="Arial" w:eastAsia="Arial" w:hAnsi="Arial" w:cs="Arial"/>
          <w:b/>
          <w:bCs/>
          <w:spacing w:val="-11"/>
          <w:sz w:val="28"/>
          <w:szCs w:val="28"/>
        </w:rPr>
        <w:t xml:space="preserve"> </w:t>
      </w:r>
      <w:r>
        <w:rPr>
          <w:rFonts w:ascii="Arial" w:eastAsia="Arial" w:hAnsi="Arial" w:cs="Arial"/>
          <w:b/>
          <w:bCs/>
          <w:spacing w:val="1"/>
          <w:sz w:val="28"/>
          <w:szCs w:val="28"/>
        </w:rPr>
        <w:t>EM</w:t>
      </w:r>
      <w:r>
        <w:rPr>
          <w:rFonts w:ascii="Arial" w:eastAsia="Arial" w:hAnsi="Arial" w:cs="Arial"/>
          <w:b/>
          <w:bCs/>
          <w:sz w:val="28"/>
          <w:szCs w:val="28"/>
        </w:rPr>
        <w:t>S</w:t>
      </w:r>
      <w:r>
        <w:rPr>
          <w:rFonts w:ascii="Arial" w:eastAsia="Arial" w:hAnsi="Arial" w:cs="Arial"/>
          <w:b/>
          <w:bCs/>
          <w:spacing w:val="-5"/>
          <w:sz w:val="28"/>
          <w:szCs w:val="28"/>
        </w:rPr>
        <w:t xml:space="preserve"> </w:t>
      </w:r>
      <w:r>
        <w:rPr>
          <w:rFonts w:ascii="Arial" w:eastAsia="Arial" w:hAnsi="Arial" w:cs="Arial"/>
          <w:b/>
          <w:bCs/>
          <w:spacing w:val="1"/>
          <w:sz w:val="28"/>
          <w:szCs w:val="28"/>
        </w:rPr>
        <w:t>Advisor</w:t>
      </w:r>
      <w:r>
        <w:rPr>
          <w:rFonts w:ascii="Arial" w:eastAsia="Arial" w:hAnsi="Arial" w:cs="Arial"/>
          <w:b/>
          <w:bCs/>
          <w:sz w:val="28"/>
          <w:szCs w:val="28"/>
        </w:rPr>
        <w:t>y</w:t>
      </w:r>
      <w:r>
        <w:rPr>
          <w:rFonts w:ascii="Arial" w:eastAsia="Arial" w:hAnsi="Arial" w:cs="Arial"/>
          <w:b/>
          <w:bCs/>
          <w:spacing w:val="-11"/>
          <w:sz w:val="28"/>
          <w:szCs w:val="28"/>
        </w:rPr>
        <w:t xml:space="preserve"> </w:t>
      </w:r>
      <w:r>
        <w:rPr>
          <w:rFonts w:ascii="Arial" w:eastAsia="Arial" w:hAnsi="Arial" w:cs="Arial"/>
          <w:b/>
          <w:bCs/>
          <w:spacing w:val="1"/>
          <w:w w:val="99"/>
          <w:sz w:val="28"/>
          <w:szCs w:val="28"/>
        </w:rPr>
        <w:t>Counci</w:t>
      </w:r>
      <w:r>
        <w:rPr>
          <w:rFonts w:ascii="Arial" w:eastAsia="Arial" w:hAnsi="Arial" w:cs="Arial"/>
          <w:b/>
          <w:bCs/>
          <w:w w:val="99"/>
          <w:sz w:val="28"/>
          <w:szCs w:val="28"/>
        </w:rPr>
        <w:t xml:space="preserve">l </w:t>
      </w:r>
      <w:r>
        <w:rPr>
          <w:rFonts w:ascii="Arial" w:eastAsia="Arial" w:hAnsi="Arial" w:cs="Arial"/>
          <w:b/>
          <w:bCs/>
          <w:spacing w:val="1"/>
          <w:sz w:val="28"/>
          <w:szCs w:val="28"/>
        </w:rPr>
        <w:t>Comm</w:t>
      </w:r>
      <w:r>
        <w:rPr>
          <w:rFonts w:ascii="Arial" w:eastAsia="Arial" w:hAnsi="Arial" w:cs="Arial"/>
          <w:b/>
          <w:bCs/>
          <w:sz w:val="28"/>
          <w:szCs w:val="28"/>
        </w:rPr>
        <w:t>i</w:t>
      </w:r>
      <w:r>
        <w:rPr>
          <w:rFonts w:ascii="Arial" w:eastAsia="Arial" w:hAnsi="Arial" w:cs="Arial"/>
          <w:b/>
          <w:bCs/>
          <w:spacing w:val="1"/>
          <w:sz w:val="28"/>
          <w:szCs w:val="28"/>
        </w:rPr>
        <w:t>tte</w:t>
      </w:r>
      <w:r>
        <w:rPr>
          <w:rFonts w:ascii="Arial" w:eastAsia="Arial" w:hAnsi="Arial" w:cs="Arial"/>
          <w:b/>
          <w:bCs/>
          <w:sz w:val="28"/>
          <w:szCs w:val="28"/>
        </w:rPr>
        <w:t>e</w:t>
      </w:r>
      <w:r>
        <w:rPr>
          <w:rFonts w:ascii="Arial" w:eastAsia="Arial" w:hAnsi="Arial" w:cs="Arial"/>
          <w:b/>
          <w:bCs/>
          <w:spacing w:val="-13"/>
          <w:sz w:val="28"/>
          <w:szCs w:val="28"/>
        </w:rPr>
        <w:t xml:space="preserve"> </w:t>
      </w:r>
      <w:r>
        <w:rPr>
          <w:rFonts w:ascii="Arial" w:eastAsia="Arial" w:hAnsi="Arial" w:cs="Arial"/>
          <w:b/>
          <w:bCs/>
          <w:spacing w:val="1"/>
          <w:sz w:val="28"/>
          <w:szCs w:val="28"/>
        </w:rPr>
        <w:t>Report</w:t>
      </w:r>
      <w:r>
        <w:rPr>
          <w:rFonts w:ascii="Arial" w:eastAsia="Arial" w:hAnsi="Arial" w:cs="Arial"/>
          <w:b/>
          <w:bCs/>
          <w:sz w:val="28"/>
          <w:szCs w:val="28"/>
        </w:rPr>
        <w:t>i</w:t>
      </w:r>
      <w:r>
        <w:rPr>
          <w:rFonts w:ascii="Arial" w:eastAsia="Arial" w:hAnsi="Arial" w:cs="Arial"/>
          <w:b/>
          <w:bCs/>
          <w:spacing w:val="1"/>
          <w:sz w:val="28"/>
          <w:szCs w:val="28"/>
        </w:rPr>
        <w:t>n</w:t>
      </w:r>
      <w:r>
        <w:rPr>
          <w:rFonts w:ascii="Arial" w:eastAsia="Arial" w:hAnsi="Arial" w:cs="Arial"/>
          <w:b/>
          <w:bCs/>
          <w:sz w:val="28"/>
          <w:szCs w:val="28"/>
        </w:rPr>
        <w:t>g</w:t>
      </w:r>
      <w:r>
        <w:rPr>
          <w:rFonts w:ascii="Arial" w:eastAsia="Arial" w:hAnsi="Arial" w:cs="Arial"/>
          <w:b/>
          <w:bCs/>
          <w:spacing w:val="-12"/>
          <w:sz w:val="28"/>
          <w:szCs w:val="28"/>
        </w:rPr>
        <w:t xml:space="preserve"> </w:t>
      </w:r>
      <w:r>
        <w:rPr>
          <w:rFonts w:ascii="Arial" w:eastAsia="Arial" w:hAnsi="Arial" w:cs="Arial"/>
          <w:b/>
          <w:bCs/>
          <w:spacing w:val="1"/>
          <w:w w:val="99"/>
          <w:sz w:val="28"/>
          <w:szCs w:val="28"/>
        </w:rPr>
        <w:t>Temp</w:t>
      </w:r>
      <w:r>
        <w:rPr>
          <w:rFonts w:ascii="Arial" w:eastAsia="Arial" w:hAnsi="Arial" w:cs="Arial"/>
          <w:b/>
          <w:bCs/>
          <w:w w:val="99"/>
          <w:sz w:val="28"/>
          <w:szCs w:val="28"/>
        </w:rPr>
        <w:t>l</w:t>
      </w:r>
      <w:r>
        <w:rPr>
          <w:rFonts w:ascii="Arial" w:eastAsia="Arial" w:hAnsi="Arial" w:cs="Arial"/>
          <w:b/>
          <w:bCs/>
          <w:spacing w:val="1"/>
          <w:w w:val="99"/>
          <w:sz w:val="28"/>
          <w:szCs w:val="28"/>
        </w:rPr>
        <w:t>at</w:t>
      </w:r>
      <w:r>
        <w:rPr>
          <w:rFonts w:ascii="Arial" w:eastAsia="Arial" w:hAnsi="Arial" w:cs="Arial"/>
          <w:b/>
          <w:bCs/>
          <w:w w:val="99"/>
          <w:sz w:val="28"/>
          <w:szCs w:val="28"/>
        </w:rPr>
        <w:t xml:space="preserve">e </w:t>
      </w:r>
      <w:r w:rsidR="00B5046D">
        <w:rPr>
          <w:rFonts w:ascii="Arial" w:eastAsia="Arial" w:hAnsi="Arial" w:cs="Arial"/>
          <w:b/>
          <w:bCs/>
          <w:color w:val="808080"/>
          <w:spacing w:val="1"/>
          <w:w w:val="99"/>
          <w:sz w:val="28"/>
          <w:szCs w:val="28"/>
        </w:rPr>
        <w:t>INTERIM</w:t>
      </w:r>
    </w:p>
    <w:p w14:paraId="67646F0D" w14:textId="77777777" w:rsidR="00DB333B" w:rsidRDefault="00DB333B">
      <w:pPr>
        <w:spacing w:line="310" w:lineRule="exact"/>
        <w:ind w:left="4363" w:right="4354"/>
        <w:jc w:val="center"/>
        <w:rPr>
          <w:rFonts w:ascii="Arial" w:eastAsia="Arial" w:hAnsi="Arial" w:cs="Arial"/>
          <w:b/>
          <w:bCs/>
          <w:color w:val="808080"/>
          <w:w w:val="99"/>
          <w:position w:val="-1"/>
          <w:sz w:val="28"/>
          <w:szCs w:val="28"/>
        </w:rPr>
      </w:pPr>
    </w:p>
    <w:p w14:paraId="1305372B" w14:textId="77777777" w:rsidR="00DB333B" w:rsidRDefault="00DB333B">
      <w:pPr>
        <w:spacing w:line="310" w:lineRule="exact"/>
        <w:ind w:left="4363" w:right="4354"/>
        <w:jc w:val="center"/>
        <w:rPr>
          <w:rFonts w:ascii="Arial" w:eastAsia="Arial" w:hAnsi="Arial" w:cs="Arial"/>
          <w:sz w:val="28"/>
          <w:szCs w:val="28"/>
        </w:rPr>
      </w:pPr>
    </w:p>
    <w:p w14:paraId="4A22203F" w14:textId="321476D7" w:rsidR="001A75A9" w:rsidRPr="00BA6128" w:rsidRDefault="002E14F9" w:rsidP="00DB333B">
      <w:pPr>
        <w:spacing w:line="480" w:lineRule="auto"/>
        <w:rPr>
          <w:sz w:val="28"/>
          <w:szCs w:val="28"/>
        </w:rPr>
      </w:pPr>
      <w:r w:rsidRPr="00DB333B">
        <w:rPr>
          <w:rFonts w:ascii="Arial" w:eastAsia="Arial" w:hAnsi="Arial" w:cs="Arial"/>
          <w:b/>
          <w:bCs/>
          <w:spacing w:val="1"/>
          <w:sz w:val="28"/>
          <w:szCs w:val="28"/>
        </w:rPr>
        <w:t>Committee</w:t>
      </w:r>
      <w:r w:rsidR="00412973">
        <w:rPr>
          <w:sz w:val="20"/>
          <w:szCs w:val="20"/>
        </w:rPr>
        <w:t>:</w:t>
      </w:r>
      <w:r w:rsidR="00BA6128">
        <w:rPr>
          <w:sz w:val="20"/>
          <w:szCs w:val="20"/>
        </w:rPr>
        <w:t xml:space="preserve"> </w:t>
      </w:r>
      <w:r w:rsidR="00BA6128">
        <w:rPr>
          <w:sz w:val="28"/>
          <w:szCs w:val="28"/>
        </w:rPr>
        <w:t>Adaptability and Innovation</w:t>
      </w:r>
    </w:p>
    <w:p w14:paraId="191F047F" w14:textId="6AB40260" w:rsidR="001A75A9" w:rsidRPr="00641ED7" w:rsidRDefault="002E14F9" w:rsidP="00641ED7">
      <w:pPr>
        <w:spacing w:line="480" w:lineRule="auto"/>
        <w:rPr>
          <w:sz w:val="20"/>
          <w:szCs w:val="20"/>
        </w:rPr>
      </w:pPr>
      <w:r w:rsidRPr="00DB333B">
        <w:rPr>
          <w:rFonts w:ascii="Arial" w:eastAsia="Arial" w:hAnsi="Arial" w:cs="Arial"/>
          <w:b/>
          <w:bCs/>
          <w:spacing w:val="1"/>
          <w:sz w:val="28"/>
          <w:szCs w:val="28"/>
        </w:rPr>
        <w:t>Title</w:t>
      </w:r>
      <w:r w:rsidR="00641ED7">
        <w:rPr>
          <w:sz w:val="20"/>
          <w:szCs w:val="20"/>
        </w:rPr>
        <w:t>:</w:t>
      </w:r>
      <w:r w:rsidR="00BA6128">
        <w:rPr>
          <w:sz w:val="20"/>
          <w:szCs w:val="20"/>
        </w:rPr>
        <w:t xml:space="preserve"> </w:t>
      </w:r>
      <w:r w:rsidR="00BA6128" w:rsidRPr="00BA6128">
        <w:rPr>
          <w:sz w:val="28"/>
          <w:szCs w:val="28"/>
        </w:rPr>
        <w:t>Telehealth as a Strategy for EMS Care</w:t>
      </w:r>
    </w:p>
    <w:p w14:paraId="55FC40D8" w14:textId="198AD236" w:rsidR="001A75A9" w:rsidRPr="00641ED7" w:rsidRDefault="00F173B1" w:rsidP="00641ED7">
      <w:pPr>
        <w:pStyle w:val="ListParagraph"/>
        <w:numPr>
          <w:ilvl w:val="0"/>
          <w:numId w:val="3"/>
        </w:numPr>
        <w:ind w:right="-20"/>
        <w:rPr>
          <w:rFonts w:ascii="Arial" w:eastAsia="Arial" w:hAnsi="Arial" w:cs="Arial"/>
        </w:rPr>
      </w:pPr>
      <w:r w:rsidRPr="00641ED7">
        <w:rPr>
          <w:rFonts w:ascii="Arial" w:eastAsia="Arial" w:hAnsi="Arial" w:cs="Arial"/>
          <w:b/>
          <w:bCs/>
        </w:rPr>
        <w:t>Executive</w:t>
      </w:r>
      <w:r w:rsidRPr="00641ED7">
        <w:rPr>
          <w:rFonts w:ascii="Arial" w:eastAsia="Arial" w:hAnsi="Arial" w:cs="Arial"/>
          <w:b/>
          <w:bCs/>
          <w:spacing w:val="-3"/>
        </w:rPr>
        <w:t xml:space="preserve"> </w:t>
      </w:r>
      <w:r w:rsidRPr="00641ED7">
        <w:rPr>
          <w:rFonts w:ascii="Arial" w:eastAsia="Arial" w:hAnsi="Arial" w:cs="Arial"/>
          <w:b/>
          <w:bCs/>
        </w:rPr>
        <w:t>Summary</w:t>
      </w:r>
    </w:p>
    <w:p w14:paraId="66F0CA5B" w14:textId="2E49A4D3" w:rsidR="00427400" w:rsidRDefault="00427400">
      <w:pPr>
        <w:spacing w:before="2"/>
        <w:ind w:left="465" w:right="209"/>
        <w:rPr>
          <w:rFonts w:ascii="Arial" w:eastAsia="Arial" w:hAnsi="Arial" w:cs="Arial"/>
        </w:rPr>
      </w:pPr>
    </w:p>
    <w:p w14:paraId="1B9D0FF1" w14:textId="17074101" w:rsidR="001851C5" w:rsidRDefault="001851C5" w:rsidP="00785FB3">
      <w:pPr>
        <w:spacing w:before="2" w:line="246" w:lineRule="auto"/>
        <w:ind w:left="465" w:right="128"/>
        <w:rPr>
          <w:rFonts w:ascii="Arial" w:eastAsia="Arial" w:hAnsi="Arial" w:cs="Arial"/>
        </w:rPr>
      </w:pPr>
      <w:r w:rsidRPr="00785FB3">
        <w:rPr>
          <w:rFonts w:ascii="Arial" w:eastAsia="Arial" w:hAnsi="Arial" w:cs="Arial"/>
          <w:b/>
          <w:bCs/>
          <w:i/>
          <w:iCs/>
        </w:rPr>
        <w:t>Telemedicine</w:t>
      </w:r>
      <w:r w:rsidRPr="00BA6128">
        <w:rPr>
          <w:rFonts w:ascii="Arial" w:eastAsia="Arial" w:hAnsi="Arial" w:cs="Arial"/>
        </w:rPr>
        <w:t xml:space="preserve"> is </w:t>
      </w:r>
      <w:r w:rsidR="00785FB3">
        <w:rPr>
          <w:rFonts w:ascii="Arial" w:eastAsia="Arial" w:hAnsi="Arial" w:cs="Arial"/>
        </w:rPr>
        <w:t xml:space="preserve">a practice of medicine that </w:t>
      </w:r>
      <w:r w:rsidR="00785FB3" w:rsidRPr="00785FB3">
        <w:rPr>
          <w:rFonts w:ascii="Arial" w:eastAsia="Arial" w:hAnsi="Arial" w:cs="Arial"/>
        </w:rPr>
        <w:t>seeks to improve a patient's health by permitting two-way, real time interactive communication between the patient, and the physician or practitioner at the distant site</w:t>
      </w:r>
      <w:r w:rsidR="00785FB3">
        <w:rPr>
          <w:rFonts w:ascii="Arial" w:eastAsia="Arial" w:hAnsi="Arial" w:cs="Arial"/>
        </w:rPr>
        <w:t xml:space="preserve">. This </w:t>
      </w:r>
      <w:r w:rsidRPr="00BA6128">
        <w:rPr>
          <w:rFonts w:ascii="Arial" w:eastAsia="Arial" w:hAnsi="Arial" w:cs="Arial"/>
        </w:rPr>
        <w:t xml:space="preserve">exchange of medical information </w:t>
      </w:r>
      <w:r w:rsidR="00785FB3">
        <w:rPr>
          <w:rFonts w:ascii="Arial" w:eastAsia="Arial" w:hAnsi="Arial" w:cs="Arial"/>
        </w:rPr>
        <w:t xml:space="preserve">occurs through </w:t>
      </w:r>
      <w:r w:rsidRPr="00BA6128">
        <w:rPr>
          <w:rFonts w:ascii="Arial" w:eastAsia="Arial" w:hAnsi="Arial" w:cs="Arial"/>
        </w:rPr>
        <w:t>telecommunications or other electronic technology</w:t>
      </w:r>
      <w:r w:rsidR="00560942">
        <w:rPr>
          <w:rFonts w:ascii="Arial" w:eastAsia="Arial" w:hAnsi="Arial" w:cs="Arial"/>
        </w:rPr>
        <w:t>,</w:t>
      </w:r>
      <w:r w:rsidRPr="00BA6128">
        <w:rPr>
          <w:rFonts w:ascii="Arial" w:eastAsia="Arial" w:hAnsi="Arial" w:cs="Arial"/>
        </w:rPr>
        <w:t xml:space="preserve"> to provide access to health care across short or long distances</w:t>
      </w:r>
      <w:r w:rsidR="006E6212">
        <w:rPr>
          <w:rFonts w:ascii="Arial" w:eastAsia="Arial" w:hAnsi="Arial" w:cs="Arial"/>
        </w:rPr>
        <w:t xml:space="preserve"> (1</w:t>
      </w:r>
      <w:r w:rsidR="00351F66">
        <w:rPr>
          <w:rFonts w:ascii="Arial" w:eastAsia="Arial" w:hAnsi="Arial" w:cs="Arial"/>
        </w:rPr>
        <w:t>a</w:t>
      </w:r>
      <w:r w:rsidR="006E6212">
        <w:rPr>
          <w:rFonts w:ascii="Arial" w:eastAsia="Arial" w:hAnsi="Arial" w:cs="Arial"/>
        </w:rPr>
        <w:t>)</w:t>
      </w:r>
      <w:r>
        <w:rPr>
          <w:rFonts w:ascii="Arial" w:eastAsia="Arial" w:hAnsi="Arial" w:cs="Arial"/>
        </w:rPr>
        <w:t xml:space="preserve">. </w:t>
      </w:r>
      <w:r w:rsidR="00427400" w:rsidRPr="00BA6128">
        <w:rPr>
          <w:rFonts w:ascii="Arial" w:eastAsia="Arial" w:hAnsi="Arial" w:cs="Arial"/>
        </w:rPr>
        <w:t xml:space="preserve">This electronic communication </w:t>
      </w:r>
      <w:r>
        <w:rPr>
          <w:rFonts w:ascii="Arial" w:eastAsia="Arial" w:hAnsi="Arial" w:cs="Arial"/>
        </w:rPr>
        <w:t>implies</w:t>
      </w:r>
      <w:r w:rsidR="00427400" w:rsidRPr="00BA6128">
        <w:rPr>
          <w:rFonts w:ascii="Arial" w:eastAsia="Arial" w:hAnsi="Arial" w:cs="Arial"/>
        </w:rPr>
        <w:t xml:space="preserve"> the use of interactive telecommunications equipment that includes, at a minimum, audio and video </w:t>
      </w:r>
      <w:r w:rsidR="00F60738">
        <w:rPr>
          <w:rFonts w:ascii="Arial" w:eastAsia="Arial" w:hAnsi="Arial" w:cs="Arial"/>
        </w:rPr>
        <w:t>devices</w:t>
      </w:r>
      <w:r w:rsidR="00427400" w:rsidRPr="00BA6128">
        <w:rPr>
          <w:rFonts w:ascii="Arial" w:eastAsia="Arial" w:hAnsi="Arial" w:cs="Arial"/>
        </w:rPr>
        <w:t>.</w:t>
      </w:r>
    </w:p>
    <w:p w14:paraId="333EB7D7" w14:textId="2BBBBFAC" w:rsidR="00785FB3" w:rsidRDefault="00785FB3" w:rsidP="00785FB3">
      <w:pPr>
        <w:spacing w:before="2" w:line="246" w:lineRule="auto"/>
        <w:ind w:left="465" w:right="128"/>
        <w:rPr>
          <w:rFonts w:ascii="Arial" w:eastAsia="Arial" w:hAnsi="Arial" w:cs="Arial"/>
        </w:rPr>
      </w:pPr>
    </w:p>
    <w:p w14:paraId="480B5616" w14:textId="33E6169D" w:rsidR="00785FB3" w:rsidRPr="00785FB3" w:rsidRDefault="00785FB3" w:rsidP="00785FB3">
      <w:pPr>
        <w:spacing w:before="2" w:line="246" w:lineRule="auto"/>
        <w:ind w:left="465" w:right="128"/>
        <w:rPr>
          <w:rFonts w:ascii="Arial" w:eastAsia="Arial" w:hAnsi="Arial" w:cs="Arial"/>
        </w:rPr>
      </w:pPr>
      <w:r>
        <w:rPr>
          <w:rFonts w:ascii="Arial" w:eastAsia="Arial" w:hAnsi="Arial" w:cs="Arial"/>
        </w:rPr>
        <w:t>Telemedicine differs from Telehealth.</w:t>
      </w:r>
      <w:r w:rsidRPr="00785FB3">
        <w:rPr>
          <w:rFonts w:ascii="Arial" w:eastAsia="Arial" w:hAnsi="Arial" w:cs="Arial"/>
          <w:b/>
          <w:bCs/>
          <w:i/>
          <w:iCs/>
        </w:rPr>
        <w:t xml:space="preserve"> Telehealth</w:t>
      </w:r>
      <w:r w:rsidRPr="00785FB3">
        <w:rPr>
          <w:rFonts w:ascii="Arial" w:eastAsia="Arial" w:hAnsi="Arial" w:cs="Arial"/>
        </w:rPr>
        <w:t xml:space="preserve"> (or Telemonitoring) is the use of telecommunications and information technology to provide access to health assessment, diagnosis, intervention, consultation, supervision and information across distance</w:t>
      </w:r>
      <w:r w:rsidR="00351F66">
        <w:rPr>
          <w:rFonts w:ascii="Arial" w:eastAsia="Arial" w:hAnsi="Arial" w:cs="Arial"/>
        </w:rPr>
        <w:t xml:space="preserve"> (1b)</w:t>
      </w:r>
      <w:r w:rsidRPr="00785FB3">
        <w:rPr>
          <w:rFonts w:ascii="Arial" w:eastAsia="Arial" w:hAnsi="Arial" w:cs="Arial"/>
        </w:rPr>
        <w:t>.</w:t>
      </w:r>
      <w:r>
        <w:rPr>
          <w:rFonts w:ascii="Arial" w:eastAsia="Arial" w:hAnsi="Arial" w:cs="Arial"/>
        </w:rPr>
        <w:t xml:space="preserve"> Telehealth is broader in scope and includes Telemedicine. </w:t>
      </w:r>
    </w:p>
    <w:p w14:paraId="2AC03A17" w14:textId="77777777" w:rsidR="001851C5" w:rsidRDefault="001851C5" w:rsidP="00785FB3">
      <w:pPr>
        <w:spacing w:before="2" w:line="246" w:lineRule="auto"/>
        <w:ind w:right="128"/>
        <w:rPr>
          <w:rFonts w:ascii="Arial" w:eastAsia="Arial" w:hAnsi="Arial" w:cs="Arial"/>
        </w:rPr>
      </w:pPr>
    </w:p>
    <w:p w14:paraId="4EC0AFA3" w14:textId="7145440F" w:rsidR="007F7AD5" w:rsidRDefault="001851C5" w:rsidP="007F7AD5">
      <w:pPr>
        <w:spacing w:before="2" w:line="246" w:lineRule="auto"/>
        <w:ind w:left="465" w:right="128"/>
        <w:rPr>
          <w:rFonts w:ascii="Arial" w:eastAsia="Arial" w:hAnsi="Arial" w:cs="Arial"/>
        </w:rPr>
      </w:pPr>
      <w:r w:rsidRPr="00BA6128">
        <w:rPr>
          <w:rFonts w:ascii="Arial" w:eastAsia="Arial" w:hAnsi="Arial" w:cs="Arial"/>
        </w:rPr>
        <w:t xml:space="preserve">Telemedicine is viewed as a cost-effective alternative to the more traditional face-to-face </w:t>
      </w:r>
      <w:r w:rsidR="00882592">
        <w:rPr>
          <w:rFonts w:ascii="Arial" w:eastAsia="Arial" w:hAnsi="Arial" w:cs="Arial"/>
        </w:rPr>
        <w:t>method</w:t>
      </w:r>
      <w:r w:rsidRPr="00BA6128">
        <w:rPr>
          <w:rFonts w:ascii="Arial" w:eastAsia="Arial" w:hAnsi="Arial" w:cs="Arial"/>
        </w:rPr>
        <w:t xml:space="preserve"> of providing medical care (e.g., </w:t>
      </w:r>
      <w:r w:rsidR="00F60738">
        <w:rPr>
          <w:rFonts w:ascii="Arial" w:eastAsia="Arial" w:hAnsi="Arial" w:cs="Arial"/>
        </w:rPr>
        <w:t>in-person</w:t>
      </w:r>
      <w:r w:rsidRPr="00BA6128">
        <w:rPr>
          <w:rFonts w:ascii="Arial" w:eastAsia="Arial" w:hAnsi="Arial" w:cs="Arial"/>
        </w:rPr>
        <w:t xml:space="preserve"> consultations or examinations</w:t>
      </w:r>
      <w:r w:rsidR="007F7AD5">
        <w:rPr>
          <w:rFonts w:ascii="Arial" w:eastAsia="Arial" w:hAnsi="Arial" w:cs="Arial"/>
        </w:rPr>
        <w:t xml:space="preserve"> between provider and patient).  </w:t>
      </w:r>
      <w:r w:rsidR="007F7AD5" w:rsidRPr="00BA6128">
        <w:rPr>
          <w:rFonts w:ascii="Arial" w:eastAsia="Arial" w:hAnsi="Arial" w:cs="Arial"/>
        </w:rPr>
        <w:t xml:space="preserve">Telemedicine is a potential resource to augment available </w:t>
      </w:r>
      <w:r w:rsidR="00687BA7">
        <w:rPr>
          <w:rFonts w:ascii="Arial" w:eastAsia="Arial" w:hAnsi="Arial" w:cs="Arial"/>
        </w:rPr>
        <w:t>emergency medical services (</w:t>
      </w:r>
      <w:r w:rsidR="007F7AD5" w:rsidRPr="00BA6128">
        <w:rPr>
          <w:rFonts w:ascii="Arial" w:eastAsia="Arial" w:hAnsi="Arial" w:cs="Arial"/>
        </w:rPr>
        <w:t>EMS</w:t>
      </w:r>
      <w:r w:rsidR="00687BA7">
        <w:rPr>
          <w:rFonts w:ascii="Arial" w:eastAsia="Arial" w:hAnsi="Arial" w:cs="Arial"/>
        </w:rPr>
        <w:t xml:space="preserve">) </w:t>
      </w:r>
      <w:r w:rsidR="00F60738">
        <w:rPr>
          <w:rFonts w:ascii="Arial" w:eastAsia="Arial" w:hAnsi="Arial" w:cs="Arial"/>
        </w:rPr>
        <w:t>activities and</w:t>
      </w:r>
      <w:r w:rsidR="00687BA7">
        <w:rPr>
          <w:rFonts w:ascii="Arial" w:eastAsia="Arial" w:hAnsi="Arial" w:cs="Arial"/>
        </w:rPr>
        <w:t xml:space="preserve"> </w:t>
      </w:r>
      <w:r w:rsidR="007F7AD5" w:rsidRPr="00BA6128">
        <w:rPr>
          <w:rFonts w:ascii="Arial" w:eastAsia="Arial" w:hAnsi="Arial" w:cs="Arial"/>
        </w:rPr>
        <w:t>extend</w:t>
      </w:r>
      <w:r w:rsidR="00687BA7">
        <w:rPr>
          <w:rFonts w:ascii="Arial" w:eastAsia="Arial" w:hAnsi="Arial" w:cs="Arial"/>
        </w:rPr>
        <w:t>s</w:t>
      </w:r>
      <w:r w:rsidR="007F7AD5" w:rsidRPr="00BA6128">
        <w:rPr>
          <w:rFonts w:ascii="Arial" w:eastAsia="Arial" w:hAnsi="Arial" w:cs="Arial"/>
        </w:rPr>
        <w:t xml:space="preserve"> the reach of tertiary medical care</w:t>
      </w:r>
      <w:r w:rsidR="00F60738">
        <w:rPr>
          <w:rFonts w:ascii="Arial" w:eastAsia="Arial" w:hAnsi="Arial" w:cs="Arial"/>
        </w:rPr>
        <w:t>.</w:t>
      </w:r>
      <w:r w:rsidR="007F7AD5" w:rsidRPr="00BA6128">
        <w:rPr>
          <w:rFonts w:ascii="Arial" w:eastAsia="Arial" w:hAnsi="Arial" w:cs="Arial"/>
        </w:rPr>
        <w:t xml:space="preserve"> </w:t>
      </w:r>
      <w:r w:rsidR="00F60738">
        <w:rPr>
          <w:rFonts w:ascii="Arial" w:eastAsia="Arial" w:hAnsi="Arial" w:cs="Arial"/>
        </w:rPr>
        <w:t xml:space="preserve">It </w:t>
      </w:r>
      <w:r w:rsidR="007F7AD5" w:rsidRPr="00BA6128">
        <w:rPr>
          <w:rFonts w:ascii="Arial" w:eastAsia="Arial" w:hAnsi="Arial" w:cs="Arial"/>
        </w:rPr>
        <w:t xml:space="preserve">is currently being used selectively, and its </w:t>
      </w:r>
      <w:r w:rsidR="00F60738">
        <w:rPr>
          <w:rFonts w:ascii="Arial" w:eastAsia="Arial" w:hAnsi="Arial" w:cs="Arial"/>
        </w:rPr>
        <w:t>necessary</w:t>
      </w:r>
      <w:r w:rsidR="00F60738" w:rsidRPr="00BA6128">
        <w:rPr>
          <w:rFonts w:ascii="Arial" w:eastAsia="Arial" w:hAnsi="Arial" w:cs="Arial"/>
        </w:rPr>
        <w:t xml:space="preserve"> </w:t>
      </w:r>
      <w:r w:rsidR="00F60738">
        <w:rPr>
          <w:rFonts w:ascii="Arial" w:eastAsia="Arial" w:hAnsi="Arial" w:cs="Arial"/>
        </w:rPr>
        <w:t>extension</w:t>
      </w:r>
      <w:r w:rsidR="00F60738" w:rsidRPr="00BA6128">
        <w:rPr>
          <w:rFonts w:ascii="Arial" w:eastAsia="Arial" w:hAnsi="Arial" w:cs="Arial"/>
        </w:rPr>
        <w:t xml:space="preserve"> </w:t>
      </w:r>
      <w:r w:rsidR="007F7AD5" w:rsidRPr="00BA6128">
        <w:rPr>
          <w:rFonts w:ascii="Arial" w:eastAsia="Arial" w:hAnsi="Arial" w:cs="Arial"/>
        </w:rPr>
        <w:t xml:space="preserve">to rural and underserved America is both worthy and worthwhile. </w:t>
      </w:r>
    </w:p>
    <w:p w14:paraId="3D136684" w14:textId="10630D17" w:rsidR="007F7AD5" w:rsidRDefault="007F7AD5" w:rsidP="007F7AD5">
      <w:pPr>
        <w:spacing w:before="2" w:line="246" w:lineRule="auto"/>
        <w:ind w:left="465" w:right="128"/>
        <w:rPr>
          <w:rFonts w:ascii="Arial" w:eastAsia="Arial" w:hAnsi="Arial" w:cs="Arial"/>
        </w:rPr>
      </w:pPr>
    </w:p>
    <w:p w14:paraId="3D4905AA" w14:textId="438BF2FC" w:rsidR="007F7AD5" w:rsidRDefault="007F7AD5" w:rsidP="007F7AD5">
      <w:pPr>
        <w:spacing w:before="2" w:line="246" w:lineRule="auto"/>
        <w:ind w:left="465" w:right="128"/>
        <w:rPr>
          <w:rFonts w:ascii="Arial" w:eastAsia="Arial" w:hAnsi="Arial" w:cs="Arial"/>
        </w:rPr>
      </w:pPr>
      <w:r w:rsidRPr="00BA6128">
        <w:rPr>
          <w:rFonts w:ascii="Arial" w:eastAsia="Arial" w:hAnsi="Arial" w:cs="Arial"/>
        </w:rPr>
        <w:t xml:space="preserve">For EMS providers, </w:t>
      </w:r>
      <w:r w:rsidR="006E6212">
        <w:rPr>
          <w:rFonts w:ascii="Arial" w:eastAsia="Arial" w:hAnsi="Arial" w:cs="Arial"/>
        </w:rPr>
        <w:t xml:space="preserve">Telehealth (or Telemonitoring) </w:t>
      </w:r>
      <w:r w:rsidRPr="00BA6128">
        <w:rPr>
          <w:rFonts w:ascii="Arial" w:eastAsia="Arial" w:hAnsi="Arial" w:cs="Arial"/>
        </w:rPr>
        <w:t>service opportunities may include assessment, diagnosis, and intervention either at the scene</w:t>
      </w:r>
      <w:r w:rsidR="00687BA7">
        <w:rPr>
          <w:rFonts w:ascii="Arial" w:eastAsia="Arial" w:hAnsi="Arial" w:cs="Arial"/>
        </w:rPr>
        <w:t>,</w:t>
      </w:r>
      <w:r w:rsidRPr="00BA6128">
        <w:rPr>
          <w:rFonts w:ascii="Arial" w:eastAsia="Arial" w:hAnsi="Arial" w:cs="Arial"/>
        </w:rPr>
        <w:t xml:space="preserve"> or while enroute to a hospital with medical control providing consultation, supervision, and information.</w:t>
      </w:r>
      <w:r>
        <w:rPr>
          <w:rFonts w:ascii="Arial" w:eastAsia="Arial" w:hAnsi="Arial" w:cs="Arial"/>
        </w:rPr>
        <w:t xml:space="preserve"> </w:t>
      </w:r>
      <w:r w:rsidRPr="00BA6128">
        <w:rPr>
          <w:rFonts w:ascii="Arial" w:eastAsia="Arial" w:hAnsi="Arial" w:cs="Arial"/>
        </w:rPr>
        <w:t xml:space="preserve"> Telemedicine may encompass an array of technologies, including</w:t>
      </w:r>
      <w:r w:rsidR="006E6212">
        <w:rPr>
          <w:rFonts w:ascii="Arial" w:eastAsia="Arial" w:hAnsi="Arial" w:cs="Arial"/>
        </w:rPr>
        <w:t xml:space="preserve"> </w:t>
      </w:r>
      <w:r w:rsidRPr="00BA6128">
        <w:rPr>
          <w:rFonts w:ascii="Arial" w:eastAsia="Arial" w:hAnsi="Arial" w:cs="Arial"/>
        </w:rPr>
        <w:t xml:space="preserve">videoconferencing, </w:t>
      </w:r>
      <w:r w:rsidR="00F60738">
        <w:rPr>
          <w:rFonts w:ascii="Arial" w:eastAsia="Arial" w:hAnsi="Arial" w:cs="Arial"/>
        </w:rPr>
        <w:t xml:space="preserve">the </w:t>
      </w:r>
      <w:r w:rsidRPr="00BA6128">
        <w:rPr>
          <w:rFonts w:ascii="Arial" w:eastAsia="Arial" w:hAnsi="Arial" w:cs="Arial"/>
        </w:rPr>
        <w:t>internet, streaming media, images, or wireless communications, depending on the resources available.</w:t>
      </w:r>
      <w:r>
        <w:rPr>
          <w:rFonts w:ascii="Arial" w:eastAsia="Arial" w:hAnsi="Arial" w:cs="Arial"/>
        </w:rPr>
        <w:t xml:space="preserve"> </w:t>
      </w:r>
      <w:r w:rsidRPr="00BA6128">
        <w:rPr>
          <w:rFonts w:ascii="Arial" w:eastAsia="Arial" w:hAnsi="Arial" w:cs="Arial"/>
        </w:rPr>
        <w:t xml:space="preserve"> These services may be most useful in rem</w:t>
      </w:r>
      <w:r>
        <w:rPr>
          <w:rFonts w:ascii="Arial" w:eastAsia="Arial" w:hAnsi="Arial" w:cs="Arial"/>
        </w:rPr>
        <w:t>ote and underserved areas of the country,</w:t>
      </w:r>
      <w:r w:rsidRPr="00BA6128">
        <w:rPr>
          <w:rFonts w:ascii="Arial" w:eastAsia="Arial" w:hAnsi="Arial" w:cs="Arial"/>
        </w:rPr>
        <w:t xml:space="preserve"> but also have a role in urban environ</w:t>
      </w:r>
      <w:r>
        <w:rPr>
          <w:rFonts w:ascii="Arial" w:eastAsia="Arial" w:hAnsi="Arial" w:cs="Arial"/>
        </w:rPr>
        <w:t>ments.</w:t>
      </w:r>
    </w:p>
    <w:p w14:paraId="789CC557" w14:textId="77777777" w:rsidR="007F7AD5" w:rsidRDefault="007F7AD5" w:rsidP="007F7AD5">
      <w:pPr>
        <w:spacing w:before="2" w:line="246" w:lineRule="auto"/>
        <w:ind w:left="465" w:right="128"/>
        <w:rPr>
          <w:rFonts w:ascii="Arial" w:eastAsia="Arial" w:hAnsi="Arial" w:cs="Arial"/>
        </w:rPr>
      </w:pPr>
    </w:p>
    <w:p w14:paraId="27F50971" w14:textId="7E77FE0A" w:rsidR="00641ED7" w:rsidRDefault="00641ED7" w:rsidP="004F49E3">
      <w:pPr>
        <w:spacing w:before="2"/>
        <w:ind w:right="209"/>
        <w:rPr>
          <w:rFonts w:ascii="Arial" w:eastAsia="Arial" w:hAnsi="Arial" w:cs="Arial"/>
        </w:rPr>
      </w:pPr>
    </w:p>
    <w:p w14:paraId="21FA6E0D" w14:textId="1581AE4E" w:rsidR="00D22FE0" w:rsidRDefault="00641ED7" w:rsidP="004F49E3">
      <w:pPr>
        <w:pStyle w:val="ListParagraph"/>
        <w:numPr>
          <w:ilvl w:val="0"/>
          <w:numId w:val="3"/>
        </w:numPr>
        <w:spacing w:before="1"/>
        <w:ind w:right="-20"/>
        <w:rPr>
          <w:rFonts w:ascii="Arial" w:eastAsia="Arial" w:hAnsi="Arial" w:cs="Arial"/>
          <w:b/>
          <w:bCs/>
        </w:rPr>
      </w:pPr>
      <w:r w:rsidRPr="00641ED7">
        <w:rPr>
          <w:rFonts w:ascii="Arial" w:eastAsia="Arial" w:hAnsi="Arial" w:cs="Arial"/>
          <w:b/>
          <w:bCs/>
          <w:spacing w:val="1"/>
        </w:rPr>
        <w:t>Recommende</w:t>
      </w:r>
      <w:r w:rsidRPr="00641ED7">
        <w:rPr>
          <w:rFonts w:ascii="Arial" w:eastAsia="Arial" w:hAnsi="Arial" w:cs="Arial"/>
          <w:b/>
          <w:bCs/>
        </w:rPr>
        <w:t>d</w:t>
      </w:r>
      <w:r w:rsidRPr="00641ED7">
        <w:rPr>
          <w:rFonts w:ascii="Arial" w:eastAsia="Arial" w:hAnsi="Arial" w:cs="Arial"/>
          <w:b/>
          <w:bCs/>
          <w:spacing w:val="-19"/>
        </w:rPr>
        <w:t xml:space="preserve"> </w:t>
      </w:r>
      <w:r w:rsidRPr="00641ED7">
        <w:rPr>
          <w:rFonts w:ascii="Arial" w:eastAsia="Arial" w:hAnsi="Arial" w:cs="Arial"/>
          <w:b/>
          <w:bCs/>
          <w:spacing w:val="1"/>
        </w:rPr>
        <w:t>Act</w:t>
      </w:r>
      <w:r w:rsidRPr="00641ED7">
        <w:rPr>
          <w:rFonts w:ascii="Arial" w:eastAsia="Arial" w:hAnsi="Arial" w:cs="Arial"/>
          <w:b/>
          <w:bCs/>
        </w:rPr>
        <w:t>i</w:t>
      </w:r>
      <w:r w:rsidRPr="00641ED7">
        <w:rPr>
          <w:rFonts w:ascii="Arial" w:eastAsia="Arial" w:hAnsi="Arial" w:cs="Arial"/>
          <w:b/>
          <w:bCs/>
          <w:spacing w:val="1"/>
        </w:rPr>
        <w:t>ons</w:t>
      </w:r>
      <w:r w:rsidRPr="00641ED7">
        <w:rPr>
          <w:rFonts w:ascii="Arial" w:eastAsia="Arial" w:hAnsi="Arial" w:cs="Arial"/>
          <w:b/>
          <w:bCs/>
        </w:rPr>
        <w:t>/</w:t>
      </w:r>
      <w:r w:rsidRPr="00641ED7">
        <w:rPr>
          <w:rFonts w:ascii="Arial" w:eastAsia="Arial" w:hAnsi="Arial" w:cs="Arial"/>
          <w:b/>
          <w:bCs/>
          <w:spacing w:val="1"/>
        </w:rPr>
        <w:t>Strateg</w:t>
      </w:r>
      <w:r w:rsidRPr="00641ED7">
        <w:rPr>
          <w:rFonts w:ascii="Arial" w:eastAsia="Arial" w:hAnsi="Arial" w:cs="Arial"/>
          <w:b/>
          <w:bCs/>
        </w:rPr>
        <w:t>i</w:t>
      </w:r>
      <w:r w:rsidRPr="00641ED7">
        <w:rPr>
          <w:rFonts w:ascii="Arial" w:eastAsia="Arial" w:hAnsi="Arial" w:cs="Arial"/>
          <w:b/>
          <w:bCs/>
          <w:spacing w:val="1"/>
        </w:rPr>
        <w:t>es</w:t>
      </w:r>
      <w:r w:rsidRPr="00641ED7">
        <w:rPr>
          <w:rFonts w:ascii="Arial" w:eastAsia="Arial" w:hAnsi="Arial" w:cs="Arial"/>
          <w:b/>
          <w:bCs/>
        </w:rPr>
        <w:t>:</w:t>
      </w:r>
      <w:r w:rsidR="00D22FE0">
        <w:rPr>
          <w:rFonts w:ascii="Arial" w:eastAsia="Arial" w:hAnsi="Arial" w:cs="Arial"/>
          <w:b/>
          <w:bCs/>
        </w:rPr>
        <w:t xml:space="preserve"> </w:t>
      </w:r>
      <w:r w:rsidR="00823CFC" w:rsidRPr="004F49E3">
        <w:rPr>
          <w:rFonts w:ascii="Arial" w:eastAsia="Arial" w:hAnsi="Arial" w:cs="Arial"/>
          <w:b/>
          <w:bCs/>
        </w:rPr>
        <w:t xml:space="preserve">NEMSAC Recommends to the </w:t>
      </w:r>
      <w:r w:rsidR="00D03B5B" w:rsidRPr="004F49E3">
        <w:rPr>
          <w:rFonts w:ascii="Arial" w:eastAsia="Arial" w:hAnsi="Arial" w:cs="Arial"/>
          <w:b/>
          <w:bCs/>
        </w:rPr>
        <w:t>NHTSA</w:t>
      </w:r>
      <w:r w:rsidR="00823CFC" w:rsidRPr="004F49E3">
        <w:rPr>
          <w:rFonts w:ascii="Arial" w:eastAsia="Arial" w:hAnsi="Arial" w:cs="Arial"/>
          <w:b/>
          <w:bCs/>
        </w:rPr>
        <w:t>:</w:t>
      </w:r>
    </w:p>
    <w:p w14:paraId="3D0B5072" w14:textId="206A1D80" w:rsidR="00823CFC" w:rsidRPr="004F49E3" w:rsidRDefault="00823CFC" w:rsidP="004F49E3">
      <w:pPr>
        <w:pStyle w:val="ListParagraph"/>
        <w:spacing w:before="1"/>
        <w:ind w:right="-20"/>
        <w:rPr>
          <w:rFonts w:ascii="Arial" w:eastAsia="Arial" w:hAnsi="Arial" w:cs="Arial"/>
          <w:b/>
          <w:bCs/>
        </w:rPr>
      </w:pPr>
      <w:r w:rsidRPr="004F49E3">
        <w:rPr>
          <w:rFonts w:ascii="Arial" w:eastAsia="Arial" w:hAnsi="Arial" w:cs="Arial"/>
          <w:b/>
          <w:bCs/>
        </w:rPr>
        <w:t xml:space="preserve"> </w:t>
      </w:r>
    </w:p>
    <w:p w14:paraId="13E7F2EA" w14:textId="77777777" w:rsidR="00F479A7" w:rsidRDefault="00823CFC" w:rsidP="00DD3565">
      <w:pPr>
        <w:spacing w:before="1"/>
        <w:ind w:left="720" w:right="-20"/>
        <w:rPr>
          <w:rFonts w:ascii="Arial" w:eastAsia="Arial" w:hAnsi="Arial" w:cs="Arial"/>
        </w:rPr>
      </w:pPr>
      <w:r w:rsidRPr="00823CFC">
        <w:rPr>
          <w:rFonts w:ascii="Arial" w:eastAsia="Arial" w:hAnsi="Arial" w:cs="Arial"/>
        </w:rPr>
        <w:lastRenderedPageBreak/>
        <w:tab/>
      </w:r>
      <w:r w:rsidRPr="00823CFC">
        <w:rPr>
          <w:rFonts w:ascii="Arial" w:eastAsia="Arial" w:hAnsi="Arial" w:cs="Arial"/>
          <w:u w:val="single"/>
        </w:rPr>
        <w:t>Recommendation 1</w:t>
      </w:r>
      <w:r w:rsidRPr="00823CFC">
        <w:rPr>
          <w:rFonts w:ascii="Arial" w:eastAsia="Arial" w:hAnsi="Arial" w:cs="Arial"/>
        </w:rPr>
        <w:t xml:space="preserve">: </w:t>
      </w:r>
      <w:r w:rsidR="00DD3565">
        <w:rPr>
          <w:rFonts w:ascii="Arial" w:eastAsia="Arial" w:hAnsi="Arial" w:cs="Arial"/>
        </w:rPr>
        <w:t xml:space="preserve">NEMSAC recommends </w:t>
      </w:r>
      <w:r w:rsidR="00F60738">
        <w:rPr>
          <w:rFonts w:ascii="Arial" w:eastAsia="Arial" w:hAnsi="Arial" w:cs="Arial"/>
        </w:rPr>
        <w:t xml:space="preserve">NHTSA promote </w:t>
      </w:r>
      <w:r w:rsidR="00DD3565">
        <w:rPr>
          <w:rFonts w:ascii="Arial" w:eastAsia="Arial" w:hAnsi="Arial" w:cs="Arial"/>
        </w:rPr>
        <w:t>the expansion</w:t>
      </w:r>
      <w:r w:rsidR="00D03B5B">
        <w:rPr>
          <w:rFonts w:ascii="Arial" w:eastAsia="Arial" w:hAnsi="Arial" w:cs="Arial"/>
        </w:rPr>
        <w:t xml:space="preserve"> </w:t>
      </w:r>
      <w:r w:rsidR="00687BA7">
        <w:rPr>
          <w:rFonts w:ascii="Arial" w:eastAsia="Arial" w:hAnsi="Arial" w:cs="Arial"/>
        </w:rPr>
        <w:t>of the EMS environment of care to include</w:t>
      </w:r>
      <w:r w:rsidR="006E6212">
        <w:rPr>
          <w:rFonts w:ascii="Arial" w:eastAsia="Arial" w:hAnsi="Arial" w:cs="Arial"/>
        </w:rPr>
        <w:t xml:space="preserve"> telemedicine through</w:t>
      </w:r>
      <w:r w:rsidR="00687BA7">
        <w:rPr>
          <w:rFonts w:ascii="Arial" w:eastAsia="Arial" w:hAnsi="Arial" w:cs="Arial"/>
        </w:rPr>
        <w:t xml:space="preserve"> telehealth</w:t>
      </w:r>
      <w:r w:rsidR="006E6212">
        <w:rPr>
          <w:rFonts w:ascii="Arial" w:eastAsia="Arial" w:hAnsi="Arial" w:cs="Arial"/>
        </w:rPr>
        <w:t xml:space="preserve"> services</w:t>
      </w:r>
      <w:r w:rsidR="00687BA7">
        <w:rPr>
          <w:rFonts w:ascii="Arial" w:eastAsia="Arial" w:hAnsi="Arial" w:cs="Arial"/>
        </w:rPr>
        <w:t xml:space="preserve">, particularly in </w:t>
      </w:r>
      <w:r w:rsidR="00DD3565">
        <w:rPr>
          <w:rFonts w:ascii="Arial" w:eastAsia="Arial" w:hAnsi="Arial" w:cs="Arial"/>
        </w:rPr>
        <w:t>rural</w:t>
      </w:r>
      <w:r w:rsidR="00687BA7">
        <w:rPr>
          <w:rFonts w:ascii="Arial" w:eastAsia="Arial" w:hAnsi="Arial" w:cs="Arial"/>
        </w:rPr>
        <w:t xml:space="preserve"> areas of the country</w:t>
      </w:r>
      <w:r w:rsidR="00DD3565">
        <w:rPr>
          <w:rFonts w:ascii="Arial" w:eastAsia="Arial" w:hAnsi="Arial" w:cs="Arial"/>
        </w:rPr>
        <w:t xml:space="preserve"> where the need for point of care services is often the greatest.</w:t>
      </w:r>
    </w:p>
    <w:p w14:paraId="0DD271CE" w14:textId="6847490D" w:rsidR="00DD3565" w:rsidRDefault="00F60738" w:rsidP="00F479A7">
      <w:pPr>
        <w:pStyle w:val="ListParagraph"/>
        <w:numPr>
          <w:ilvl w:val="0"/>
          <w:numId w:val="13"/>
        </w:numPr>
        <w:spacing w:before="1"/>
        <w:ind w:right="-20"/>
        <w:rPr>
          <w:rFonts w:ascii="Arial" w:eastAsia="Arial" w:hAnsi="Arial" w:cs="Arial"/>
        </w:rPr>
      </w:pPr>
      <w:r w:rsidRPr="00BE3B53">
        <w:rPr>
          <w:rFonts w:ascii="Arial" w:eastAsia="Arial" w:hAnsi="Arial" w:cs="Arial"/>
        </w:rPr>
        <w:t xml:space="preserve">This </w:t>
      </w:r>
      <w:r w:rsidR="00425988">
        <w:rPr>
          <w:rFonts w:ascii="Arial" w:eastAsia="Arial" w:hAnsi="Arial" w:cs="Arial"/>
        </w:rPr>
        <w:t>recommendation</w:t>
      </w:r>
      <w:r w:rsidRPr="00BE3B53">
        <w:rPr>
          <w:rFonts w:ascii="Arial" w:eastAsia="Arial" w:hAnsi="Arial" w:cs="Arial"/>
        </w:rPr>
        <w:t xml:space="preserve"> include</w:t>
      </w:r>
      <w:r w:rsidR="00425988">
        <w:rPr>
          <w:rFonts w:ascii="Arial" w:eastAsia="Arial" w:hAnsi="Arial" w:cs="Arial"/>
        </w:rPr>
        <w:t>s</w:t>
      </w:r>
      <w:r w:rsidRPr="00BE3B53">
        <w:rPr>
          <w:rFonts w:ascii="Arial" w:eastAsia="Arial" w:hAnsi="Arial" w:cs="Arial"/>
        </w:rPr>
        <w:t xml:space="preserve"> amending the current National EMS Education Standards to include </w:t>
      </w:r>
      <w:r w:rsidR="00F479A7" w:rsidRPr="00BE3B53">
        <w:rPr>
          <w:rFonts w:ascii="Arial" w:eastAsia="Arial" w:hAnsi="Arial" w:cs="Arial"/>
        </w:rPr>
        <w:t xml:space="preserve">the proper and most appropriate use of Telemedicine as a mechanism for treating patients. </w:t>
      </w:r>
    </w:p>
    <w:p w14:paraId="3F1A5C7F" w14:textId="31D9B569" w:rsidR="00F479A7" w:rsidRPr="00BE3B53" w:rsidRDefault="00F479A7" w:rsidP="00BE3B53">
      <w:pPr>
        <w:pStyle w:val="ListParagraph"/>
        <w:numPr>
          <w:ilvl w:val="0"/>
          <w:numId w:val="13"/>
        </w:numPr>
        <w:spacing w:before="1"/>
        <w:ind w:right="-20"/>
        <w:rPr>
          <w:rFonts w:ascii="Arial" w:eastAsia="Arial" w:hAnsi="Arial" w:cs="Arial"/>
        </w:rPr>
      </w:pPr>
      <w:r>
        <w:rPr>
          <w:rFonts w:ascii="Arial" w:eastAsia="Arial" w:hAnsi="Arial" w:cs="Arial"/>
        </w:rPr>
        <w:t>This recommendation includes providing demonstration grant funding opportunities for EMS agencies in rural areas of the country to determine technological inadequacies in supporting Telemedicine equipment and devices</w:t>
      </w:r>
      <w:r w:rsidR="00425988">
        <w:rPr>
          <w:rFonts w:ascii="Arial" w:eastAsia="Arial" w:hAnsi="Arial" w:cs="Arial"/>
        </w:rPr>
        <w:t xml:space="preserve"> and mechanisms to overcome these inadequacies</w:t>
      </w:r>
      <w:r>
        <w:rPr>
          <w:rFonts w:ascii="Arial" w:eastAsia="Arial" w:hAnsi="Arial" w:cs="Arial"/>
        </w:rPr>
        <w:t>.</w:t>
      </w:r>
    </w:p>
    <w:p w14:paraId="677C9BF3" w14:textId="77777777" w:rsidR="00DD3565" w:rsidRDefault="00DD3565" w:rsidP="00DD3565">
      <w:pPr>
        <w:spacing w:before="1"/>
        <w:ind w:right="-20"/>
        <w:rPr>
          <w:rFonts w:ascii="Arial" w:eastAsia="Arial" w:hAnsi="Arial" w:cs="Arial"/>
        </w:rPr>
      </w:pPr>
    </w:p>
    <w:p w14:paraId="587D0114" w14:textId="245FB867" w:rsidR="00DD3565" w:rsidRDefault="00DD3565" w:rsidP="00DD3565">
      <w:pPr>
        <w:spacing w:before="1"/>
        <w:ind w:left="720" w:right="-20" w:firstLine="720"/>
        <w:rPr>
          <w:rFonts w:ascii="Arial" w:eastAsia="Arial" w:hAnsi="Arial" w:cs="Arial"/>
        </w:rPr>
      </w:pPr>
      <w:r w:rsidRPr="00DD3565">
        <w:rPr>
          <w:rFonts w:ascii="Arial" w:eastAsia="Arial" w:hAnsi="Arial" w:cs="Arial"/>
          <w:u w:val="single"/>
        </w:rPr>
        <w:t>Recommendation 2:</w:t>
      </w:r>
      <w:r>
        <w:rPr>
          <w:rFonts w:ascii="Arial" w:eastAsia="Arial" w:hAnsi="Arial" w:cs="Arial"/>
        </w:rPr>
        <w:t xml:space="preserve"> </w:t>
      </w:r>
      <w:r w:rsidR="00687BA7">
        <w:rPr>
          <w:rFonts w:ascii="Arial" w:eastAsia="Arial" w:hAnsi="Arial" w:cs="Arial"/>
        </w:rPr>
        <w:t>The National EMS Advisory Council (</w:t>
      </w:r>
      <w:r w:rsidRPr="00DD3565">
        <w:rPr>
          <w:rFonts w:ascii="Arial" w:eastAsia="Arial" w:hAnsi="Arial" w:cs="Arial"/>
        </w:rPr>
        <w:t>NEMSAC</w:t>
      </w:r>
      <w:r w:rsidR="00687BA7">
        <w:rPr>
          <w:rFonts w:ascii="Arial" w:eastAsia="Arial" w:hAnsi="Arial" w:cs="Arial"/>
        </w:rPr>
        <w:t>)</w:t>
      </w:r>
      <w:r w:rsidRPr="00DD3565">
        <w:rPr>
          <w:rFonts w:ascii="Arial" w:eastAsia="Arial" w:hAnsi="Arial" w:cs="Arial"/>
        </w:rPr>
        <w:t xml:space="preserve"> recommends th</w:t>
      </w:r>
      <w:r w:rsidR="004C69BC">
        <w:rPr>
          <w:rFonts w:ascii="Arial" w:eastAsia="Arial" w:hAnsi="Arial" w:cs="Arial"/>
        </w:rPr>
        <w:t>at</w:t>
      </w:r>
      <w:r w:rsidR="00687BA7">
        <w:rPr>
          <w:rFonts w:ascii="Arial" w:eastAsia="Arial" w:hAnsi="Arial" w:cs="Arial"/>
        </w:rPr>
        <w:t xml:space="preserve"> </w:t>
      </w:r>
      <w:r w:rsidR="00425988">
        <w:rPr>
          <w:rFonts w:ascii="Arial" w:eastAsia="Arial" w:hAnsi="Arial" w:cs="Arial"/>
        </w:rPr>
        <w:t xml:space="preserve">the </w:t>
      </w:r>
      <w:r w:rsidR="00687BA7">
        <w:rPr>
          <w:rFonts w:ascii="Arial" w:eastAsia="Arial" w:hAnsi="Arial" w:cs="Arial"/>
        </w:rPr>
        <w:t>Federal Interagency Committee on EMS (</w:t>
      </w:r>
      <w:r w:rsidR="00D03B5B">
        <w:rPr>
          <w:rFonts w:ascii="Arial" w:eastAsia="Arial" w:hAnsi="Arial" w:cs="Arial"/>
        </w:rPr>
        <w:t>FICEMS</w:t>
      </w:r>
      <w:r w:rsidR="00687BA7">
        <w:rPr>
          <w:rFonts w:ascii="Arial" w:eastAsia="Arial" w:hAnsi="Arial" w:cs="Arial"/>
        </w:rPr>
        <w:t>) and</w:t>
      </w:r>
      <w:r w:rsidR="00D03B5B">
        <w:rPr>
          <w:rFonts w:ascii="Arial" w:eastAsia="Arial" w:hAnsi="Arial" w:cs="Arial"/>
        </w:rPr>
        <w:t xml:space="preserve"> </w:t>
      </w:r>
      <w:r w:rsidR="00D22FE0">
        <w:rPr>
          <w:rFonts w:ascii="Arial" w:eastAsia="Arial" w:hAnsi="Arial" w:cs="Arial"/>
        </w:rPr>
        <w:t>t</w:t>
      </w:r>
      <w:r w:rsidR="00687BA7">
        <w:rPr>
          <w:rFonts w:ascii="Arial" w:eastAsia="Arial" w:hAnsi="Arial" w:cs="Arial"/>
        </w:rPr>
        <w:t>he National Highway Traffic Safety Administration (</w:t>
      </w:r>
      <w:r w:rsidR="00D03B5B">
        <w:rPr>
          <w:rFonts w:ascii="Arial" w:eastAsia="Arial" w:hAnsi="Arial" w:cs="Arial"/>
        </w:rPr>
        <w:t>NHTSA</w:t>
      </w:r>
      <w:r w:rsidR="00687BA7">
        <w:rPr>
          <w:rFonts w:ascii="Arial" w:eastAsia="Arial" w:hAnsi="Arial" w:cs="Arial"/>
        </w:rPr>
        <w:t>)</w:t>
      </w:r>
      <w:r w:rsidR="00D03B5B">
        <w:rPr>
          <w:rFonts w:ascii="Arial" w:eastAsia="Arial" w:hAnsi="Arial" w:cs="Arial"/>
        </w:rPr>
        <w:t xml:space="preserve"> promote </w:t>
      </w:r>
      <w:r w:rsidR="00C439E1">
        <w:rPr>
          <w:rFonts w:ascii="Arial" w:eastAsia="Arial" w:hAnsi="Arial" w:cs="Arial"/>
        </w:rPr>
        <w:t xml:space="preserve">the </w:t>
      </w:r>
      <w:r w:rsidR="00C439E1" w:rsidRPr="00C439E1">
        <w:rPr>
          <w:rFonts w:ascii="Arial" w:eastAsia="Arial" w:hAnsi="Arial" w:cs="Arial"/>
        </w:rPr>
        <w:t>us</w:t>
      </w:r>
      <w:r w:rsidR="00D22FE0">
        <w:rPr>
          <w:rFonts w:ascii="Arial" w:eastAsia="Arial" w:hAnsi="Arial" w:cs="Arial"/>
        </w:rPr>
        <w:t>e of</w:t>
      </w:r>
      <w:r w:rsidR="00C439E1" w:rsidRPr="00C439E1">
        <w:rPr>
          <w:rFonts w:ascii="Arial" w:eastAsia="Arial" w:hAnsi="Arial" w:cs="Arial"/>
        </w:rPr>
        <w:t xml:space="preserve"> audio</w:t>
      </w:r>
      <w:r w:rsidR="004C69BC">
        <w:rPr>
          <w:rFonts w:ascii="Arial" w:eastAsia="Arial" w:hAnsi="Arial" w:cs="Arial"/>
        </w:rPr>
        <w:t>-only</w:t>
      </w:r>
      <w:r w:rsidR="00C439E1" w:rsidRPr="00C439E1">
        <w:rPr>
          <w:rFonts w:ascii="Arial" w:eastAsia="Arial" w:hAnsi="Arial" w:cs="Arial"/>
        </w:rPr>
        <w:t xml:space="preserve"> telehealth in </w:t>
      </w:r>
      <w:r w:rsidR="00C439E1">
        <w:rPr>
          <w:rFonts w:ascii="Arial" w:eastAsia="Arial" w:hAnsi="Arial" w:cs="Arial"/>
        </w:rPr>
        <w:t>remote areas</w:t>
      </w:r>
      <w:r w:rsidR="00D22FE0">
        <w:rPr>
          <w:rFonts w:ascii="Arial" w:eastAsia="Arial" w:hAnsi="Arial" w:cs="Arial"/>
        </w:rPr>
        <w:t xml:space="preserve">, </w:t>
      </w:r>
      <w:r w:rsidR="00882592">
        <w:rPr>
          <w:rFonts w:ascii="Arial" w:eastAsia="Arial" w:hAnsi="Arial" w:cs="Arial"/>
        </w:rPr>
        <w:t>as an acceptable alternative to audio/Video Telemedicine</w:t>
      </w:r>
      <w:r w:rsidR="00882592" w:rsidRPr="00DD3565" w:rsidDel="004C69BC">
        <w:rPr>
          <w:rFonts w:ascii="Arial" w:eastAsia="Arial" w:hAnsi="Arial" w:cs="Arial"/>
        </w:rPr>
        <w:t xml:space="preserve"> </w:t>
      </w:r>
      <w:r w:rsidRPr="00DD3565">
        <w:rPr>
          <w:rFonts w:ascii="Arial" w:eastAsia="Arial" w:hAnsi="Arial" w:cs="Arial"/>
        </w:rPr>
        <w:t>if video fails</w:t>
      </w:r>
      <w:r>
        <w:rPr>
          <w:rFonts w:ascii="Arial" w:eastAsia="Arial" w:hAnsi="Arial" w:cs="Arial"/>
        </w:rPr>
        <w:t xml:space="preserve"> or is unavailable</w:t>
      </w:r>
      <w:r w:rsidR="00882592">
        <w:rPr>
          <w:rFonts w:ascii="Arial" w:eastAsia="Arial" w:hAnsi="Arial" w:cs="Arial"/>
        </w:rPr>
        <w:t>.</w:t>
      </w:r>
    </w:p>
    <w:p w14:paraId="4D66BA4D" w14:textId="51DDC745" w:rsidR="00425988" w:rsidRDefault="00425988" w:rsidP="00425988">
      <w:pPr>
        <w:pStyle w:val="ListParagraph"/>
        <w:numPr>
          <w:ilvl w:val="0"/>
          <w:numId w:val="14"/>
        </w:numPr>
        <w:spacing w:before="1"/>
        <w:ind w:right="-20"/>
        <w:rPr>
          <w:rFonts w:ascii="Arial" w:eastAsia="Arial" w:hAnsi="Arial" w:cs="Arial"/>
        </w:rPr>
      </w:pPr>
      <w:r w:rsidRPr="00315681">
        <w:rPr>
          <w:rFonts w:ascii="Arial" w:eastAsia="Arial" w:hAnsi="Arial" w:cs="Arial"/>
        </w:rPr>
        <w:t xml:space="preserve">This </w:t>
      </w:r>
      <w:r>
        <w:rPr>
          <w:rFonts w:ascii="Arial" w:eastAsia="Arial" w:hAnsi="Arial" w:cs="Arial"/>
        </w:rPr>
        <w:t>recommendation</w:t>
      </w:r>
      <w:r w:rsidRPr="00315681">
        <w:rPr>
          <w:rFonts w:ascii="Arial" w:eastAsia="Arial" w:hAnsi="Arial" w:cs="Arial"/>
        </w:rPr>
        <w:t xml:space="preserve"> include</w:t>
      </w:r>
      <w:r>
        <w:rPr>
          <w:rFonts w:ascii="Arial" w:eastAsia="Arial" w:hAnsi="Arial" w:cs="Arial"/>
        </w:rPr>
        <w:t>s</w:t>
      </w:r>
      <w:r w:rsidRPr="00315681">
        <w:rPr>
          <w:rFonts w:ascii="Arial" w:eastAsia="Arial" w:hAnsi="Arial" w:cs="Arial"/>
        </w:rPr>
        <w:t xml:space="preserve"> amending the current National EMS Education Standards to include </w:t>
      </w:r>
      <w:r>
        <w:rPr>
          <w:rFonts w:ascii="Arial" w:eastAsia="Arial" w:hAnsi="Arial" w:cs="Arial"/>
        </w:rPr>
        <w:t xml:space="preserve">assessment and treatment algorithms </w:t>
      </w:r>
      <w:r w:rsidRPr="00315681">
        <w:rPr>
          <w:rFonts w:ascii="Arial" w:eastAsia="Arial" w:hAnsi="Arial" w:cs="Arial"/>
        </w:rPr>
        <w:t xml:space="preserve">for </w:t>
      </w:r>
      <w:r>
        <w:rPr>
          <w:rFonts w:ascii="Arial" w:eastAsia="Arial" w:hAnsi="Arial" w:cs="Arial"/>
        </w:rPr>
        <w:t>use when audio-only is used for Telemedicine</w:t>
      </w:r>
      <w:r w:rsidRPr="00315681">
        <w:rPr>
          <w:rFonts w:ascii="Arial" w:eastAsia="Arial" w:hAnsi="Arial" w:cs="Arial"/>
        </w:rPr>
        <w:t xml:space="preserve">. </w:t>
      </w:r>
    </w:p>
    <w:p w14:paraId="5F183B89" w14:textId="1BAC38F6" w:rsidR="00425988" w:rsidRPr="00BE3B53" w:rsidRDefault="00425988" w:rsidP="00BE3B53">
      <w:pPr>
        <w:pStyle w:val="ListParagraph"/>
        <w:spacing w:before="1"/>
        <w:ind w:left="1800" w:right="-20"/>
        <w:rPr>
          <w:rFonts w:ascii="Arial" w:eastAsia="Arial" w:hAnsi="Arial" w:cs="Arial"/>
        </w:rPr>
      </w:pPr>
    </w:p>
    <w:p w14:paraId="5DA75AB1" w14:textId="77777777" w:rsidR="00823CFC" w:rsidRPr="00823CFC" w:rsidRDefault="00823CFC" w:rsidP="00823CFC">
      <w:pPr>
        <w:spacing w:before="1"/>
        <w:ind w:left="720" w:right="-20"/>
        <w:rPr>
          <w:rFonts w:ascii="Arial" w:eastAsia="Arial" w:hAnsi="Arial" w:cs="Arial"/>
        </w:rPr>
      </w:pPr>
    </w:p>
    <w:p w14:paraId="784F1116" w14:textId="0B6A1E46" w:rsidR="00823CFC" w:rsidRPr="00823CFC" w:rsidRDefault="00823CFC" w:rsidP="00823CFC">
      <w:pPr>
        <w:spacing w:before="1"/>
        <w:ind w:left="720" w:right="-20"/>
        <w:rPr>
          <w:rFonts w:ascii="Arial" w:eastAsia="Arial" w:hAnsi="Arial" w:cs="Arial"/>
        </w:rPr>
      </w:pPr>
      <w:r w:rsidRPr="00823CFC">
        <w:rPr>
          <w:rFonts w:ascii="Arial" w:eastAsia="Arial" w:hAnsi="Arial" w:cs="Arial"/>
        </w:rPr>
        <w:tab/>
      </w:r>
      <w:r w:rsidRPr="00823CFC">
        <w:rPr>
          <w:rFonts w:ascii="Arial" w:eastAsia="Arial" w:hAnsi="Arial" w:cs="Arial"/>
          <w:u w:val="single"/>
        </w:rPr>
        <w:t xml:space="preserve">Recommendation </w:t>
      </w:r>
      <w:r w:rsidR="00DD3565">
        <w:rPr>
          <w:rFonts w:ascii="Arial" w:eastAsia="Arial" w:hAnsi="Arial" w:cs="Arial"/>
          <w:u w:val="single"/>
        </w:rPr>
        <w:t>3</w:t>
      </w:r>
      <w:r w:rsidRPr="00823CFC">
        <w:rPr>
          <w:rFonts w:ascii="Arial" w:eastAsia="Arial" w:hAnsi="Arial" w:cs="Arial"/>
        </w:rPr>
        <w:t xml:space="preserve">: </w:t>
      </w:r>
      <w:r w:rsidR="00D03B5B" w:rsidRPr="00D03B5B">
        <w:rPr>
          <w:rFonts w:ascii="Arial" w:eastAsia="Arial" w:hAnsi="Arial" w:cs="Arial"/>
          <w:lang w:bidi="en-US"/>
        </w:rPr>
        <w:t xml:space="preserve">NHTSA should work </w:t>
      </w:r>
      <w:r w:rsidR="00D22FE0">
        <w:rPr>
          <w:rFonts w:ascii="Arial" w:eastAsia="Arial" w:hAnsi="Arial" w:cs="Arial"/>
          <w:lang w:bidi="en-US"/>
        </w:rPr>
        <w:t xml:space="preserve">with </w:t>
      </w:r>
      <w:r w:rsidR="00D03B5B" w:rsidRPr="00D03B5B">
        <w:rPr>
          <w:rFonts w:ascii="Arial" w:eastAsia="Arial" w:hAnsi="Arial" w:cs="Arial"/>
          <w:lang w:bidi="en-US"/>
        </w:rPr>
        <w:t xml:space="preserve">FirstNet to encourage prioritization and expansion of </w:t>
      </w:r>
      <w:r w:rsidR="00807612">
        <w:rPr>
          <w:rFonts w:ascii="Arial" w:eastAsia="Arial" w:hAnsi="Arial" w:cs="Arial"/>
          <w:lang w:bidi="en-US"/>
        </w:rPr>
        <w:t>service capability</w:t>
      </w:r>
      <w:r w:rsidR="00D03B5B" w:rsidRPr="00D03B5B">
        <w:rPr>
          <w:rFonts w:ascii="Arial" w:eastAsia="Arial" w:hAnsi="Arial" w:cs="Arial"/>
          <w:lang w:bidi="en-US"/>
        </w:rPr>
        <w:t xml:space="preserve"> to rural and underserved communities.  </w:t>
      </w:r>
      <w:r w:rsidR="00737942">
        <w:rPr>
          <w:rFonts w:ascii="Arial" w:eastAsia="Arial" w:hAnsi="Arial" w:cs="Arial"/>
        </w:rPr>
        <w:t xml:space="preserve">This includes assessment of alternative infrastructure to land based telecommunications cell towers, such </w:t>
      </w:r>
      <w:proofErr w:type="gramStart"/>
      <w:r w:rsidR="00737942">
        <w:rPr>
          <w:rFonts w:ascii="Arial" w:eastAsia="Arial" w:hAnsi="Arial" w:cs="Arial"/>
        </w:rPr>
        <w:t xml:space="preserve">as </w:t>
      </w:r>
      <w:r w:rsidRPr="00823CFC">
        <w:rPr>
          <w:rFonts w:ascii="Arial" w:eastAsia="Arial" w:hAnsi="Arial" w:cs="Arial"/>
        </w:rPr>
        <w:t xml:space="preserve"> </w:t>
      </w:r>
      <w:r w:rsidR="00737942">
        <w:rPr>
          <w:rFonts w:ascii="Arial" w:eastAsia="Arial" w:hAnsi="Arial" w:cs="Arial"/>
        </w:rPr>
        <w:t>satellites</w:t>
      </w:r>
      <w:proofErr w:type="gramEnd"/>
      <w:r w:rsidR="00820113">
        <w:rPr>
          <w:rFonts w:ascii="Arial" w:eastAsia="Arial" w:hAnsi="Arial" w:cs="Arial"/>
        </w:rPr>
        <w:t>, to provide adequate coverage.</w:t>
      </w:r>
      <w:r w:rsidR="00737942">
        <w:rPr>
          <w:rFonts w:ascii="Arial" w:eastAsia="Arial" w:hAnsi="Arial" w:cs="Arial"/>
        </w:rPr>
        <w:t xml:space="preserve"> </w:t>
      </w:r>
    </w:p>
    <w:p w14:paraId="0C4F8290" w14:textId="77777777" w:rsidR="00823CFC" w:rsidRPr="00823CFC" w:rsidRDefault="00823CFC" w:rsidP="00823CFC">
      <w:pPr>
        <w:spacing w:before="1"/>
        <w:ind w:left="720" w:right="-20"/>
        <w:rPr>
          <w:rFonts w:ascii="Arial" w:eastAsia="Arial" w:hAnsi="Arial" w:cs="Arial"/>
        </w:rPr>
      </w:pPr>
    </w:p>
    <w:p w14:paraId="2B937B6B" w14:textId="77777777" w:rsidR="00C13FC5" w:rsidRDefault="00823CFC" w:rsidP="00823CFC">
      <w:pPr>
        <w:spacing w:before="1"/>
        <w:ind w:left="720" w:right="-20"/>
        <w:rPr>
          <w:rFonts w:ascii="Arial" w:eastAsia="Arial" w:hAnsi="Arial" w:cs="Arial"/>
        </w:rPr>
      </w:pPr>
      <w:r w:rsidRPr="00823CFC">
        <w:rPr>
          <w:rFonts w:ascii="Arial" w:eastAsia="Arial" w:hAnsi="Arial" w:cs="Arial"/>
        </w:rPr>
        <w:t>Th</w:t>
      </w:r>
      <w:r w:rsidR="0013650D">
        <w:rPr>
          <w:rFonts w:ascii="Arial" w:eastAsia="Arial" w:hAnsi="Arial" w:cs="Arial"/>
        </w:rPr>
        <w:t>ese</w:t>
      </w:r>
      <w:r w:rsidRPr="00823CFC">
        <w:rPr>
          <w:rFonts w:ascii="Arial" w:eastAsia="Arial" w:hAnsi="Arial" w:cs="Arial"/>
        </w:rPr>
        <w:t xml:space="preserve"> </w:t>
      </w:r>
      <w:r w:rsidR="00D22FE0">
        <w:rPr>
          <w:rFonts w:ascii="Arial" w:eastAsia="Arial" w:hAnsi="Arial" w:cs="Arial"/>
        </w:rPr>
        <w:t xml:space="preserve">three </w:t>
      </w:r>
      <w:r w:rsidRPr="00823CFC">
        <w:rPr>
          <w:rFonts w:ascii="Arial" w:eastAsia="Arial" w:hAnsi="Arial" w:cs="Arial"/>
        </w:rPr>
        <w:t>recommendation</w:t>
      </w:r>
      <w:r w:rsidR="00D22FE0">
        <w:rPr>
          <w:rFonts w:ascii="Arial" w:eastAsia="Arial" w:hAnsi="Arial" w:cs="Arial"/>
        </w:rPr>
        <w:t>s align with</w:t>
      </w:r>
      <w:r w:rsidR="0013650D">
        <w:rPr>
          <w:rFonts w:ascii="Arial" w:eastAsia="Arial" w:hAnsi="Arial" w:cs="Arial"/>
        </w:rPr>
        <w:t xml:space="preserve"> </w:t>
      </w:r>
      <w:r w:rsidR="00D22FE0">
        <w:rPr>
          <w:rFonts w:ascii="Arial" w:eastAsia="Arial" w:hAnsi="Arial" w:cs="Arial"/>
        </w:rPr>
        <w:t xml:space="preserve">the </w:t>
      </w:r>
      <w:r w:rsidRPr="00823CFC">
        <w:rPr>
          <w:rFonts w:ascii="Arial" w:eastAsia="Arial" w:hAnsi="Arial" w:cs="Arial"/>
        </w:rPr>
        <w:t>FICEMS Strategic Plan</w:t>
      </w:r>
      <w:r w:rsidR="0013650D">
        <w:rPr>
          <w:rFonts w:ascii="Arial" w:eastAsia="Arial" w:hAnsi="Arial" w:cs="Arial"/>
        </w:rPr>
        <w:t>:</w:t>
      </w:r>
    </w:p>
    <w:p w14:paraId="26C60639" w14:textId="01182106" w:rsidR="00C13FC5" w:rsidRDefault="0013650D" w:rsidP="00823CFC">
      <w:pPr>
        <w:spacing w:before="1"/>
        <w:ind w:left="720" w:right="-20"/>
        <w:rPr>
          <w:rFonts w:ascii="Arial" w:eastAsia="Arial" w:hAnsi="Arial" w:cs="Arial"/>
        </w:rPr>
      </w:pPr>
      <w:r>
        <w:rPr>
          <w:rFonts w:ascii="Arial" w:eastAsia="Arial" w:hAnsi="Arial" w:cs="Arial"/>
        </w:rPr>
        <w:t>1.</w:t>
      </w:r>
      <w:r w:rsidR="00823CFC" w:rsidRPr="00823CFC">
        <w:rPr>
          <w:rFonts w:ascii="Arial" w:eastAsia="Arial" w:hAnsi="Arial" w:cs="Arial"/>
        </w:rPr>
        <w:t xml:space="preserve"> </w:t>
      </w:r>
      <w:r w:rsidR="00823CFC" w:rsidRPr="00823CFC">
        <w:rPr>
          <w:rFonts w:ascii="Arial" w:eastAsia="Arial" w:hAnsi="Arial" w:cs="Arial"/>
          <w:b/>
        </w:rPr>
        <w:t>Mission Statement</w:t>
      </w:r>
      <w:r>
        <w:rPr>
          <w:rFonts w:ascii="Arial" w:eastAsia="Arial" w:hAnsi="Arial" w:cs="Arial"/>
        </w:rPr>
        <w:t xml:space="preserve"> -</w:t>
      </w:r>
      <w:r w:rsidR="00823CFC" w:rsidRPr="00823CFC">
        <w:rPr>
          <w:rFonts w:ascii="Arial" w:eastAsia="Arial" w:hAnsi="Arial" w:cs="Arial"/>
        </w:rPr>
        <w:t xml:space="preserve"> Ensure coordination among Federal agencies supporting local, regional, State, tribal, and territorial emergency medical services and 9</w:t>
      </w:r>
      <w:r w:rsidR="001851C5">
        <w:rPr>
          <w:rFonts w:ascii="Arial" w:eastAsia="Arial" w:hAnsi="Arial" w:cs="Arial"/>
        </w:rPr>
        <w:t>11</w:t>
      </w:r>
      <w:r w:rsidR="00823CFC" w:rsidRPr="00823CFC">
        <w:rPr>
          <w:rFonts w:ascii="Arial" w:eastAsia="Arial" w:hAnsi="Arial" w:cs="Arial"/>
        </w:rPr>
        <w:t xml:space="preserve"> systems to improve the delivery of EMS services throughout the nation and</w:t>
      </w:r>
      <w:r>
        <w:rPr>
          <w:rFonts w:ascii="Arial" w:eastAsia="Arial" w:hAnsi="Arial" w:cs="Arial"/>
        </w:rPr>
        <w:t>,</w:t>
      </w:r>
    </w:p>
    <w:p w14:paraId="615094AB" w14:textId="15B7A27F" w:rsidR="00823CFC" w:rsidRPr="00823CFC" w:rsidRDefault="0013650D" w:rsidP="00823CFC">
      <w:pPr>
        <w:spacing w:before="1"/>
        <w:ind w:left="720" w:right="-20"/>
        <w:rPr>
          <w:rFonts w:ascii="Arial" w:eastAsia="Arial" w:hAnsi="Arial" w:cs="Arial"/>
        </w:rPr>
      </w:pPr>
      <w:r>
        <w:rPr>
          <w:rFonts w:ascii="Arial" w:eastAsia="Arial" w:hAnsi="Arial" w:cs="Arial"/>
        </w:rPr>
        <w:t>2.</w:t>
      </w:r>
      <w:r w:rsidR="00823CFC" w:rsidRPr="00823CFC">
        <w:rPr>
          <w:rFonts w:ascii="Arial" w:eastAsia="Arial" w:hAnsi="Arial" w:cs="Arial"/>
        </w:rPr>
        <w:t xml:space="preserve"> the </w:t>
      </w:r>
      <w:r w:rsidR="00823CFC" w:rsidRPr="00823CFC">
        <w:rPr>
          <w:rFonts w:ascii="Arial" w:eastAsia="Arial" w:hAnsi="Arial" w:cs="Arial"/>
          <w:b/>
        </w:rPr>
        <w:t xml:space="preserve">Strategic Goals </w:t>
      </w:r>
      <w:r w:rsidR="00823CFC" w:rsidRPr="00823CFC">
        <w:rPr>
          <w:rFonts w:ascii="Arial" w:eastAsia="Arial" w:hAnsi="Arial" w:cs="Arial"/>
        </w:rPr>
        <w:t>to provide:</w:t>
      </w:r>
    </w:p>
    <w:p w14:paraId="6B645376" w14:textId="3F71E0F8" w:rsidR="00823CFC" w:rsidRPr="00823CFC" w:rsidRDefault="00823CFC" w:rsidP="00823CFC">
      <w:pPr>
        <w:numPr>
          <w:ilvl w:val="0"/>
          <w:numId w:val="7"/>
        </w:numPr>
        <w:spacing w:before="1"/>
        <w:ind w:left="1544" w:right="-20"/>
        <w:rPr>
          <w:rFonts w:ascii="Arial" w:eastAsia="Arial" w:hAnsi="Arial" w:cs="Arial"/>
        </w:rPr>
      </w:pPr>
      <w:r w:rsidRPr="00823CFC">
        <w:rPr>
          <w:rFonts w:ascii="Arial" w:eastAsia="Arial" w:hAnsi="Arial" w:cs="Arial"/>
        </w:rPr>
        <w:t>coordinated, regionalized, and accountable EMS and 9</w:t>
      </w:r>
      <w:r w:rsidR="001851C5">
        <w:rPr>
          <w:rFonts w:ascii="Arial" w:eastAsia="Arial" w:hAnsi="Arial" w:cs="Arial"/>
        </w:rPr>
        <w:t>11</w:t>
      </w:r>
      <w:r w:rsidRPr="00823CFC">
        <w:rPr>
          <w:rFonts w:ascii="Arial" w:eastAsia="Arial" w:hAnsi="Arial" w:cs="Arial"/>
        </w:rPr>
        <w:t xml:space="preserve"> systems that provide safe, high-quality care,</w:t>
      </w:r>
    </w:p>
    <w:p w14:paraId="02E2D2ED" w14:textId="77777777" w:rsidR="00823CFC" w:rsidRPr="00823CFC" w:rsidRDefault="00823CFC" w:rsidP="00823CFC">
      <w:pPr>
        <w:numPr>
          <w:ilvl w:val="0"/>
          <w:numId w:val="7"/>
        </w:numPr>
        <w:spacing w:before="1"/>
        <w:ind w:left="1544" w:right="-20"/>
        <w:rPr>
          <w:rFonts w:ascii="Arial" w:eastAsia="Arial" w:hAnsi="Arial" w:cs="Arial"/>
        </w:rPr>
      </w:pPr>
      <w:r w:rsidRPr="00823CFC">
        <w:rPr>
          <w:rFonts w:ascii="Arial" w:eastAsia="Arial" w:hAnsi="Arial" w:cs="Arial"/>
        </w:rPr>
        <w:t xml:space="preserve">EMS systems fully integrated into State, territorial, local, tribal, regional, and federal preparedness planning, response, and recovery, </w:t>
      </w:r>
    </w:p>
    <w:p w14:paraId="52C287B7" w14:textId="0ED06F2D" w:rsidR="00823CFC" w:rsidRPr="00823CFC" w:rsidRDefault="00823CFC" w:rsidP="00823CFC">
      <w:pPr>
        <w:numPr>
          <w:ilvl w:val="0"/>
          <w:numId w:val="7"/>
        </w:numPr>
        <w:spacing w:before="1"/>
        <w:ind w:left="1544" w:right="-20"/>
        <w:rPr>
          <w:rFonts w:ascii="Arial" w:eastAsia="Arial" w:hAnsi="Arial" w:cs="Arial"/>
        </w:rPr>
      </w:pPr>
      <w:r w:rsidRPr="00823CFC">
        <w:rPr>
          <w:rFonts w:ascii="Arial" w:eastAsia="Arial" w:hAnsi="Arial" w:cs="Arial"/>
        </w:rPr>
        <w:t>EMS systems that are sustainable, forward looking, and integrated with the evolving health care system</w:t>
      </w:r>
      <w:r w:rsidR="00D22FE0">
        <w:rPr>
          <w:rFonts w:ascii="Arial" w:eastAsia="Arial" w:hAnsi="Arial" w:cs="Arial"/>
        </w:rPr>
        <w:t>,</w:t>
      </w:r>
    </w:p>
    <w:p w14:paraId="0BDD6B7A" w14:textId="6D45C618" w:rsidR="00823CFC" w:rsidRPr="00823CFC" w:rsidRDefault="00823CFC" w:rsidP="00823CFC">
      <w:pPr>
        <w:numPr>
          <w:ilvl w:val="0"/>
          <w:numId w:val="7"/>
        </w:numPr>
        <w:spacing w:before="1"/>
        <w:ind w:left="1544" w:right="-20"/>
        <w:rPr>
          <w:rFonts w:ascii="Arial" w:eastAsia="Arial" w:hAnsi="Arial" w:cs="Arial"/>
        </w:rPr>
      </w:pPr>
      <w:r w:rsidRPr="00823CFC">
        <w:rPr>
          <w:rFonts w:ascii="Arial" w:eastAsia="Arial" w:hAnsi="Arial" w:cs="Arial"/>
        </w:rPr>
        <w:t>an EMS culture in which safety considerations for patients, providers, and the community permeate the full spectrum of activities.</w:t>
      </w:r>
    </w:p>
    <w:p w14:paraId="4282E4B8" w14:textId="77777777" w:rsidR="00641ED7" w:rsidRDefault="00641ED7" w:rsidP="00641ED7">
      <w:pPr>
        <w:spacing w:before="16" w:line="260" w:lineRule="exact"/>
        <w:rPr>
          <w:sz w:val="26"/>
          <w:szCs w:val="26"/>
        </w:rPr>
      </w:pPr>
    </w:p>
    <w:p w14:paraId="328D4C5F" w14:textId="77777777" w:rsidR="00641ED7" w:rsidRPr="00641ED7" w:rsidRDefault="00641ED7" w:rsidP="00641ED7">
      <w:pPr>
        <w:pStyle w:val="ListParagraph"/>
        <w:numPr>
          <w:ilvl w:val="0"/>
          <w:numId w:val="3"/>
        </w:numPr>
        <w:ind w:right="-20"/>
        <w:rPr>
          <w:rFonts w:ascii="Arial" w:eastAsia="Arial" w:hAnsi="Arial" w:cs="Arial"/>
        </w:rPr>
      </w:pPr>
      <w:r w:rsidRPr="00641ED7">
        <w:rPr>
          <w:rFonts w:ascii="Arial" w:eastAsia="Arial" w:hAnsi="Arial" w:cs="Arial"/>
          <w:b/>
          <w:bCs/>
        </w:rPr>
        <w:t>Scope</w:t>
      </w:r>
      <w:r w:rsidRPr="00641ED7">
        <w:rPr>
          <w:rFonts w:ascii="Arial" w:eastAsia="Arial" w:hAnsi="Arial" w:cs="Arial"/>
          <w:b/>
          <w:bCs/>
          <w:spacing w:val="-3"/>
        </w:rPr>
        <w:t xml:space="preserve"> </w:t>
      </w:r>
      <w:r w:rsidRPr="00641ED7">
        <w:rPr>
          <w:rFonts w:ascii="Arial" w:eastAsia="Arial" w:hAnsi="Arial" w:cs="Arial"/>
          <w:b/>
          <w:bCs/>
        </w:rPr>
        <w:t>and</w:t>
      </w:r>
      <w:r w:rsidRPr="00641ED7">
        <w:rPr>
          <w:rFonts w:ascii="Arial" w:eastAsia="Arial" w:hAnsi="Arial" w:cs="Arial"/>
          <w:b/>
          <w:bCs/>
          <w:spacing w:val="-3"/>
        </w:rPr>
        <w:t xml:space="preserve"> </w:t>
      </w:r>
      <w:r w:rsidRPr="00641ED7">
        <w:rPr>
          <w:rFonts w:ascii="Arial" w:eastAsia="Arial" w:hAnsi="Arial" w:cs="Arial"/>
          <w:b/>
          <w:bCs/>
        </w:rPr>
        <w:t>Definition</w:t>
      </w:r>
    </w:p>
    <w:p w14:paraId="48DD2C97" w14:textId="771BEABC" w:rsidR="00BA6128" w:rsidRDefault="00BA6128" w:rsidP="00641ED7">
      <w:pPr>
        <w:spacing w:before="2" w:line="246" w:lineRule="auto"/>
        <w:ind w:left="465" w:right="128"/>
        <w:rPr>
          <w:rFonts w:ascii="Arial" w:eastAsia="Arial" w:hAnsi="Arial" w:cs="Arial"/>
        </w:rPr>
      </w:pPr>
    </w:p>
    <w:p w14:paraId="70132FDE" w14:textId="40E1A845" w:rsidR="00BA6128" w:rsidRPr="00BA6128" w:rsidRDefault="00BA6128" w:rsidP="00BA6128">
      <w:pPr>
        <w:spacing w:before="2" w:line="246" w:lineRule="auto"/>
        <w:ind w:left="465" w:right="128"/>
        <w:rPr>
          <w:rFonts w:ascii="Arial" w:eastAsia="Arial" w:hAnsi="Arial" w:cs="Arial"/>
        </w:rPr>
      </w:pPr>
      <w:r w:rsidRPr="00BA6128">
        <w:rPr>
          <w:rFonts w:ascii="Arial" w:eastAsia="Arial" w:hAnsi="Arial" w:cs="Arial"/>
        </w:rPr>
        <w:t>Telemedicine is the exchange of medical information from one site to another through telecommunications or other electronic technology to provide access to health care across short or long distances</w:t>
      </w:r>
      <w:r w:rsidR="0013650D">
        <w:rPr>
          <w:rFonts w:ascii="Arial" w:eastAsia="Arial" w:hAnsi="Arial" w:cs="Arial"/>
        </w:rPr>
        <w:t xml:space="preserve"> (1)</w:t>
      </w:r>
      <w:r w:rsidRPr="00BA6128">
        <w:rPr>
          <w:rFonts w:ascii="Arial" w:eastAsia="Arial" w:hAnsi="Arial" w:cs="Arial"/>
        </w:rPr>
        <w:t xml:space="preserve">. </w:t>
      </w:r>
      <w:r w:rsidR="00D22FE0">
        <w:rPr>
          <w:rFonts w:ascii="Arial" w:eastAsia="Arial" w:hAnsi="Arial" w:cs="Arial"/>
        </w:rPr>
        <w:t xml:space="preserve"> </w:t>
      </w:r>
      <w:r w:rsidRPr="00BA6128">
        <w:rPr>
          <w:rFonts w:ascii="Arial" w:eastAsia="Arial" w:hAnsi="Arial" w:cs="Arial"/>
        </w:rPr>
        <w:t xml:space="preserve">For purposes of Medicare, </w:t>
      </w:r>
      <w:r w:rsidRPr="00BA6128">
        <w:rPr>
          <w:rFonts w:ascii="Arial" w:eastAsia="Arial" w:hAnsi="Arial" w:cs="Arial"/>
        </w:rPr>
        <w:lastRenderedPageBreak/>
        <w:t xml:space="preserve">telemedicine seeks to improve a patient's health by permitting two-way, real time interactive communication between the patient, and the physician or practitioner at the distant site. </w:t>
      </w:r>
      <w:r w:rsidR="00D22FE0">
        <w:rPr>
          <w:rFonts w:ascii="Arial" w:eastAsia="Arial" w:hAnsi="Arial" w:cs="Arial"/>
        </w:rPr>
        <w:t xml:space="preserve"> </w:t>
      </w:r>
      <w:r w:rsidRPr="00BA6128">
        <w:rPr>
          <w:rFonts w:ascii="Arial" w:eastAsia="Arial" w:hAnsi="Arial" w:cs="Arial"/>
        </w:rPr>
        <w:t xml:space="preserve">This electronic communication means the use of interactive telecommunications equipment that includes, at a minimum, audio and video equipment. </w:t>
      </w:r>
      <w:r w:rsidR="00D22FE0">
        <w:rPr>
          <w:rFonts w:ascii="Arial" w:eastAsia="Arial" w:hAnsi="Arial" w:cs="Arial"/>
        </w:rPr>
        <w:t xml:space="preserve"> </w:t>
      </w:r>
      <w:r w:rsidRPr="00BA6128">
        <w:rPr>
          <w:rFonts w:ascii="Arial" w:eastAsia="Arial" w:hAnsi="Arial" w:cs="Arial"/>
        </w:rPr>
        <w:t xml:space="preserve">Telemedicine is viewed as a cost-effective alternative to the more traditional face-to-face way of providing medical care (e.g., </w:t>
      </w:r>
      <w:r w:rsidR="00C13FC5">
        <w:rPr>
          <w:rFonts w:ascii="Arial" w:eastAsia="Arial" w:hAnsi="Arial" w:cs="Arial"/>
        </w:rPr>
        <w:t>in-person</w:t>
      </w:r>
      <w:r w:rsidRPr="00BA6128">
        <w:rPr>
          <w:rFonts w:ascii="Arial" w:eastAsia="Arial" w:hAnsi="Arial" w:cs="Arial"/>
        </w:rPr>
        <w:t xml:space="preserve"> consultations or examinations between provider and patient).</w:t>
      </w:r>
      <w:r w:rsidR="00D22FE0">
        <w:rPr>
          <w:rFonts w:ascii="Arial" w:eastAsia="Arial" w:hAnsi="Arial" w:cs="Arial"/>
        </w:rPr>
        <w:t xml:space="preserve">  </w:t>
      </w:r>
      <w:r w:rsidRPr="00BA6128">
        <w:rPr>
          <w:rFonts w:ascii="Arial" w:eastAsia="Arial" w:hAnsi="Arial" w:cs="Arial"/>
        </w:rPr>
        <w:t>This definition is modeled on Medicare's definition of telehealth services</w:t>
      </w:r>
      <w:r w:rsidR="0013650D">
        <w:rPr>
          <w:rFonts w:ascii="Arial" w:eastAsia="Arial" w:hAnsi="Arial" w:cs="Arial"/>
        </w:rPr>
        <w:t xml:space="preserve"> (2).</w:t>
      </w:r>
      <w:r w:rsidRPr="00BA6128">
        <w:rPr>
          <w:rFonts w:ascii="Arial" w:eastAsia="Arial" w:hAnsi="Arial" w:cs="Arial"/>
        </w:rPr>
        <w:t xml:space="preserve"> The federal Medicaid statute does not recognize telemedicine as a distinct service. </w:t>
      </w:r>
    </w:p>
    <w:p w14:paraId="73F6D931" w14:textId="77777777" w:rsidR="00D22FE0" w:rsidRDefault="00D22FE0" w:rsidP="00BA6128">
      <w:pPr>
        <w:spacing w:before="2" w:line="246" w:lineRule="auto"/>
        <w:ind w:left="465" w:right="128"/>
        <w:rPr>
          <w:rFonts w:ascii="Arial" w:eastAsia="Arial" w:hAnsi="Arial" w:cs="Arial"/>
        </w:rPr>
      </w:pPr>
    </w:p>
    <w:p w14:paraId="2B20524F" w14:textId="744E1E8C" w:rsidR="00BA6128" w:rsidRPr="00BA6128" w:rsidRDefault="00BA6128" w:rsidP="00BA6128">
      <w:pPr>
        <w:spacing w:before="2" w:line="246" w:lineRule="auto"/>
        <w:ind w:left="465" w:right="128"/>
        <w:rPr>
          <w:rFonts w:ascii="Arial" w:eastAsia="Arial" w:hAnsi="Arial" w:cs="Arial"/>
        </w:rPr>
      </w:pPr>
      <w:r w:rsidRPr="00BA6128">
        <w:rPr>
          <w:rFonts w:ascii="Arial" w:eastAsia="Arial" w:hAnsi="Arial" w:cs="Arial"/>
        </w:rPr>
        <w:t xml:space="preserve">Currently, the beneficiary must go to an originating site for the services, which may be located in either: </w:t>
      </w:r>
    </w:p>
    <w:p w14:paraId="12026184" w14:textId="715888BE" w:rsidR="00BA6128" w:rsidRPr="00BA6128" w:rsidRDefault="00BA6128" w:rsidP="00BA6128">
      <w:pPr>
        <w:numPr>
          <w:ilvl w:val="0"/>
          <w:numId w:val="6"/>
        </w:numPr>
        <w:spacing w:before="2" w:line="246" w:lineRule="auto"/>
        <w:ind w:right="128"/>
        <w:rPr>
          <w:rFonts w:ascii="Arial" w:eastAsia="Arial" w:hAnsi="Arial" w:cs="Arial"/>
        </w:rPr>
      </w:pPr>
      <w:r w:rsidRPr="00BA6128">
        <w:rPr>
          <w:rFonts w:ascii="Arial" w:eastAsia="Arial" w:hAnsi="Arial" w:cs="Arial"/>
        </w:rPr>
        <w:t>A county outside a Metropolitan Statistical Area (MSA)</w:t>
      </w:r>
      <w:r w:rsidR="00B4427D">
        <w:rPr>
          <w:rFonts w:ascii="Arial" w:eastAsia="Arial" w:hAnsi="Arial" w:cs="Arial"/>
        </w:rPr>
        <w:t xml:space="preserve"> (3)</w:t>
      </w:r>
    </w:p>
    <w:p w14:paraId="0063BD01" w14:textId="71A26C42" w:rsidR="00BA6128" w:rsidRPr="00BA6128" w:rsidRDefault="00BA6128" w:rsidP="00BA6128">
      <w:pPr>
        <w:numPr>
          <w:ilvl w:val="0"/>
          <w:numId w:val="6"/>
        </w:numPr>
        <w:spacing w:before="2" w:line="246" w:lineRule="auto"/>
        <w:ind w:right="128"/>
        <w:rPr>
          <w:rFonts w:ascii="Arial" w:eastAsia="Arial" w:hAnsi="Arial" w:cs="Arial"/>
        </w:rPr>
      </w:pPr>
      <w:r w:rsidRPr="00BA6128">
        <w:rPr>
          <w:rFonts w:ascii="Arial" w:eastAsia="Arial" w:hAnsi="Arial" w:cs="Arial"/>
        </w:rPr>
        <w:t xml:space="preserve">A rural Health Professional Shortage Area (HPSA) in a rural census tract </w:t>
      </w:r>
      <w:r w:rsidR="00B4427D">
        <w:rPr>
          <w:rFonts w:ascii="Arial" w:eastAsia="Arial" w:hAnsi="Arial" w:cs="Arial"/>
        </w:rPr>
        <w:t>(4)</w:t>
      </w:r>
    </w:p>
    <w:p w14:paraId="7B4EF8E4" w14:textId="5852C04E" w:rsidR="00D22FE0" w:rsidRDefault="00C13FC5" w:rsidP="00D22FE0">
      <w:pPr>
        <w:spacing w:before="2" w:line="246" w:lineRule="auto"/>
        <w:ind w:left="465" w:right="128"/>
        <w:rPr>
          <w:rFonts w:ascii="Arial" w:eastAsia="Arial" w:hAnsi="Arial" w:cs="Arial"/>
        </w:rPr>
      </w:pPr>
      <w:r>
        <w:rPr>
          <w:rFonts w:ascii="Arial" w:eastAsia="Arial" w:hAnsi="Arial" w:cs="Arial"/>
        </w:rPr>
        <w:t xml:space="preserve">The </w:t>
      </w:r>
      <w:r w:rsidR="00BA6128" w:rsidRPr="00BA6128">
        <w:rPr>
          <w:rFonts w:ascii="Arial" w:eastAsia="Arial" w:hAnsi="Arial" w:cs="Arial"/>
        </w:rPr>
        <w:t xml:space="preserve">Health Resources and Services Administration (HRSA) </w:t>
      </w:r>
      <w:r w:rsidRPr="00BA6128">
        <w:rPr>
          <w:rFonts w:ascii="Arial" w:eastAsia="Arial" w:hAnsi="Arial" w:cs="Arial"/>
        </w:rPr>
        <w:t>de</w:t>
      </w:r>
      <w:r>
        <w:rPr>
          <w:rFonts w:ascii="Arial" w:eastAsia="Arial" w:hAnsi="Arial" w:cs="Arial"/>
        </w:rPr>
        <w:t>termin</w:t>
      </w:r>
      <w:r w:rsidRPr="00BA6128">
        <w:rPr>
          <w:rFonts w:ascii="Arial" w:eastAsia="Arial" w:hAnsi="Arial" w:cs="Arial"/>
        </w:rPr>
        <w:t xml:space="preserve">es </w:t>
      </w:r>
      <w:r w:rsidR="00BA6128" w:rsidRPr="00BA6128">
        <w:rPr>
          <w:rFonts w:ascii="Arial" w:eastAsia="Arial" w:hAnsi="Arial" w:cs="Arial"/>
        </w:rPr>
        <w:t xml:space="preserve">HPSAs, and the Census Bureau </w:t>
      </w:r>
      <w:r w:rsidR="006542AE" w:rsidRPr="00BA6128">
        <w:rPr>
          <w:rFonts w:ascii="Arial" w:eastAsia="Arial" w:hAnsi="Arial" w:cs="Arial"/>
        </w:rPr>
        <w:t>de</w:t>
      </w:r>
      <w:r w:rsidR="006542AE">
        <w:rPr>
          <w:rFonts w:ascii="Arial" w:eastAsia="Arial" w:hAnsi="Arial" w:cs="Arial"/>
        </w:rPr>
        <w:t>termin</w:t>
      </w:r>
      <w:r w:rsidR="006542AE" w:rsidRPr="00BA6128">
        <w:rPr>
          <w:rFonts w:ascii="Arial" w:eastAsia="Arial" w:hAnsi="Arial" w:cs="Arial"/>
        </w:rPr>
        <w:t xml:space="preserve">es </w:t>
      </w:r>
      <w:r w:rsidR="00BA6128" w:rsidRPr="00BA6128">
        <w:rPr>
          <w:rFonts w:ascii="Arial" w:eastAsia="Arial" w:hAnsi="Arial" w:cs="Arial"/>
        </w:rPr>
        <w:t xml:space="preserve">MSAs. </w:t>
      </w:r>
      <w:r w:rsidR="00D22FE0">
        <w:rPr>
          <w:rFonts w:ascii="Arial" w:eastAsia="Arial" w:hAnsi="Arial" w:cs="Arial"/>
        </w:rPr>
        <w:t xml:space="preserve"> </w:t>
      </w:r>
      <w:r w:rsidR="00BA6128" w:rsidRPr="00BA6128">
        <w:rPr>
          <w:rFonts w:ascii="Arial" w:eastAsia="Arial" w:hAnsi="Arial" w:cs="Arial"/>
        </w:rPr>
        <w:t>Paramedics are not among the</w:t>
      </w:r>
      <w:r w:rsidR="00882592">
        <w:rPr>
          <w:rFonts w:ascii="Arial" w:eastAsia="Arial" w:hAnsi="Arial" w:cs="Arial"/>
        </w:rPr>
        <w:t xml:space="preserve"> current</w:t>
      </w:r>
      <w:r w:rsidR="00BA6128" w:rsidRPr="00BA6128">
        <w:rPr>
          <w:rFonts w:ascii="Arial" w:eastAsia="Arial" w:hAnsi="Arial" w:cs="Arial"/>
        </w:rPr>
        <w:t xml:space="preserve"> list of Medicare providers who can furnish or </w:t>
      </w:r>
      <w:proofErr w:type="spellStart"/>
      <w:r w:rsidR="006542AE">
        <w:rPr>
          <w:rFonts w:ascii="Arial" w:eastAsia="Arial" w:hAnsi="Arial" w:cs="Arial"/>
        </w:rPr>
        <w:t>recieve</w:t>
      </w:r>
      <w:proofErr w:type="spellEnd"/>
      <w:r w:rsidR="006542AE" w:rsidRPr="00BA6128">
        <w:rPr>
          <w:rFonts w:ascii="Arial" w:eastAsia="Arial" w:hAnsi="Arial" w:cs="Arial"/>
        </w:rPr>
        <w:t xml:space="preserve"> </w:t>
      </w:r>
      <w:r w:rsidR="00BA6128" w:rsidRPr="00BA6128">
        <w:rPr>
          <w:rFonts w:ascii="Arial" w:eastAsia="Arial" w:hAnsi="Arial" w:cs="Arial"/>
        </w:rPr>
        <w:t xml:space="preserve">payment for covered telehealth services. </w:t>
      </w:r>
    </w:p>
    <w:p w14:paraId="4A22CC93" w14:textId="77777777" w:rsidR="00BA6128" w:rsidRPr="00BA6128" w:rsidRDefault="00BA6128" w:rsidP="00755665">
      <w:pPr>
        <w:spacing w:before="2" w:line="246" w:lineRule="auto"/>
        <w:ind w:right="128"/>
        <w:rPr>
          <w:rFonts w:ascii="Arial" w:eastAsia="Arial" w:hAnsi="Arial" w:cs="Arial"/>
        </w:rPr>
      </w:pPr>
    </w:p>
    <w:p w14:paraId="1957A0F9" w14:textId="45CBA4EF" w:rsidR="00687BA7" w:rsidRDefault="00BA6128" w:rsidP="00D22FE0">
      <w:pPr>
        <w:spacing w:before="2" w:line="246" w:lineRule="auto"/>
        <w:ind w:left="465" w:right="128"/>
        <w:rPr>
          <w:rFonts w:ascii="Arial" w:eastAsia="Arial" w:hAnsi="Arial" w:cs="Arial"/>
        </w:rPr>
      </w:pPr>
      <w:r w:rsidRPr="00BA6128">
        <w:rPr>
          <w:rFonts w:ascii="Arial" w:eastAsia="Arial" w:hAnsi="Arial" w:cs="Arial"/>
        </w:rPr>
        <w:t xml:space="preserve">For EMS providers, </w:t>
      </w:r>
      <w:r w:rsidR="001E4CA3">
        <w:rPr>
          <w:rFonts w:ascii="Arial" w:eastAsia="Arial" w:hAnsi="Arial" w:cs="Arial"/>
        </w:rPr>
        <w:t xml:space="preserve">Telehealth </w:t>
      </w:r>
      <w:r w:rsidRPr="00BA6128">
        <w:rPr>
          <w:rFonts w:ascii="Arial" w:eastAsia="Arial" w:hAnsi="Arial" w:cs="Arial"/>
        </w:rPr>
        <w:t xml:space="preserve">service opportunities may include assessment, diagnosis, and intervention either at the scene or while enroute to a hospital with medical control providing consultation, supervision, and information. </w:t>
      </w:r>
      <w:r w:rsidR="00D22FE0">
        <w:rPr>
          <w:rFonts w:ascii="Arial" w:eastAsia="Arial" w:hAnsi="Arial" w:cs="Arial"/>
        </w:rPr>
        <w:t xml:space="preserve"> </w:t>
      </w:r>
      <w:r w:rsidRPr="00BA6128">
        <w:rPr>
          <w:rFonts w:ascii="Arial" w:eastAsia="Arial" w:hAnsi="Arial" w:cs="Arial"/>
        </w:rPr>
        <w:t xml:space="preserve">Telemedicine may encompass an array of technologies, including videoconferencing, </w:t>
      </w:r>
      <w:r w:rsidR="006542AE">
        <w:rPr>
          <w:rFonts w:ascii="Arial" w:eastAsia="Arial" w:hAnsi="Arial" w:cs="Arial"/>
        </w:rPr>
        <w:t xml:space="preserve">the </w:t>
      </w:r>
      <w:r w:rsidRPr="00BA6128">
        <w:rPr>
          <w:rFonts w:ascii="Arial" w:eastAsia="Arial" w:hAnsi="Arial" w:cs="Arial"/>
        </w:rPr>
        <w:t xml:space="preserve">internet, streaming media, images, or wireless communications, depending on the resources available. </w:t>
      </w:r>
      <w:r w:rsidR="00D22FE0">
        <w:rPr>
          <w:rFonts w:ascii="Arial" w:eastAsia="Arial" w:hAnsi="Arial" w:cs="Arial"/>
        </w:rPr>
        <w:t xml:space="preserve"> </w:t>
      </w:r>
      <w:r w:rsidRPr="00BA6128">
        <w:rPr>
          <w:rFonts w:ascii="Arial" w:eastAsia="Arial" w:hAnsi="Arial" w:cs="Arial"/>
        </w:rPr>
        <w:t xml:space="preserve">These services may be most useful in remote and underserved environments but also have a role in urban environments. </w:t>
      </w:r>
      <w:r w:rsidR="00D22FE0">
        <w:rPr>
          <w:rFonts w:ascii="Arial" w:eastAsia="Arial" w:hAnsi="Arial" w:cs="Arial"/>
        </w:rPr>
        <w:t xml:space="preserve"> </w:t>
      </w:r>
      <w:r w:rsidRPr="00BA6128">
        <w:rPr>
          <w:rFonts w:ascii="Arial" w:eastAsia="Arial" w:hAnsi="Arial" w:cs="Arial"/>
        </w:rPr>
        <w:t>Telemedicine is a potential resource to augment available EMS services and extend the reach of tertiary medical care</w:t>
      </w:r>
      <w:r w:rsidR="006542AE">
        <w:rPr>
          <w:rFonts w:ascii="Arial" w:eastAsia="Arial" w:hAnsi="Arial" w:cs="Arial"/>
        </w:rPr>
        <w:t>. It</w:t>
      </w:r>
      <w:r w:rsidRPr="00BA6128">
        <w:rPr>
          <w:rFonts w:ascii="Arial" w:eastAsia="Arial" w:hAnsi="Arial" w:cs="Arial"/>
        </w:rPr>
        <w:t xml:space="preserve"> is currently being used selectively, and its </w:t>
      </w:r>
      <w:r w:rsidR="006542AE">
        <w:rPr>
          <w:rFonts w:ascii="Arial" w:eastAsia="Arial" w:hAnsi="Arial" w:cs="Arial"/>
        </w:rPr>
        <w:t>extension</w:t>
      </w:r>
      <w:r w:rsidR="006542AE" w:rsidRPr="00BA6128">
        <w:rPr>
          <w:rFonts w:ascii="Arial" w:eastAsia="Arial" w:hAnsi="Arial" w:cs="Arial"/>
        </w:rPr>
        <w:t xml:space="preserve"> </w:t>
      </w:r>
      <w:r w:rsidR="006542AE">
        <w:rPr>
          <w:rFonts w:ascii="Arial" w:eastAsia="Arial" w:hAnsi="Arial" w:cs="Arial"/>
        </w:rPr>
        <w:t>in</w:t>
      </w:r>
      <w:r w:rsidRPr="00BA6128">
        <w:rPr>
          <w:rFonts w:ascii="Arial" w:eastAsia="Arial" w:hAnsi="Arial" w:cs="Arial"/>
        </w:rPr>
        <w:t xml:space="preserve">to rural and underserved America is both worthy and worthwhile. </w:t>
      </w:r>
    </w:p>
    <w:p w14:paraId="0E7197DE" w14:textId="73150E92" w:rsidR="00BA6128" w:rsidRDefault="00BA6128" w:rsidP="004F49E3">
      <w:pPr>
        <w:spacing w:before="2" w:line="246" w:lineRule="auto"/>
        <w:ind w:right="128"/>
        <w:rPr>
          <w:rFonts w:ascii="Arial" w:eastAsia="Arial" w:hAnsi="Arial" w:cs="Arial"/>
        </w:rPr>
      </w:pPr>
    </w:p>
    <w:p w14:paraId="6E437BCD" w14:textId="0664D734" w:rsidR="00BA6128" w:rsidRPr="00BA6128" w:rsidRDefault="00BA6128" w:rsidP="00BA6128">
      <w:pPr>
        <w:spacing w:before="2" w:line="246" w:lineRule="auto"/>
        <w:ind w:left="465" w:right="128"/>
        <w:rPr>
          <w:rFonts w:ascii="Arial" w:eastAsia="Arial" w:hAnsi="Arial" w:cs="Arial"/>
          <w:b/>
          <w:bCs/>
        </w:rPr>
      </w:pPr>
      <w:r w:rsidRPr="00BA6128">
        <w:rPr>
          <w:rFonts w:ascii="Arial" w:eastAsia="Arial" w:hAnsi="Arial" w:cs="Arial"/>
          <w:b/>
          <w:bCs/>
          <w:i/>
          <w:iCs/>
        </w:rPr>
        <w:t>Rural America as an</w:t>
      </w:r>
      <w:r w:rsidR="001B608C">
        <w:rPr>
          <w:rFonts w:ascii="Arial" w:eastAsia="Arial" w:hAnsi="Arial" w:cs="Arial"/>
          <w:b/>
          <w:bCs/>
          <w:i/>
          <w:iCs/>
        </w:rPr>
        <w:t xml:space="preserve"> A</w:t>
      </w:r>
      <w:r w:rsidRPr="00BA6128">
        <w:rPr>
          <w:rFonts w:ascii="Arial" w:eastAsia="Arial" w:hAnsi="Arial" w:cs="Arial"/>
          <w:b/>
          <w:bCs/>
          <w:i/>
          <w:iCs/>
        </w:rPr>
        <w:t xml:space="preserve">rea of </w:t>
      </w:r>
      <w:r w:rsidR="001B608C">
        <w:rPr>
          <w:rFonts w:ascii="Arial" w:eastAsia="Arial" w:hAnsi="Arial" w:cs="Arial"/>
          <w:b/>
          <w:bCs/>
          <w:i/>
          <w:iCs/>
        </w:rPr>
        <w:t>N</w:t>
      </w:r>
      <w:r w:rsidRPr="00BA6128">
        <w:rPr>
          <w:rFonts w:ascii="Arial" w:eastAsia="Arial" w:hAnsi="Arial" w:cs="Arial"/>
          <w:b/>
          <w:bCs/>
          <w:i/>
          <w:iCs/>
        </w:rPr>
        <w:t>eed</w:t>
      </w:r>
    </w:p>
    <w:p w14:paraId="2DF14BA7" w14:textId="433DE2ED" w:rsidR="00BA6128" w:rsidRPr="00BA6128" w:rsidRDefault="00BA6128" w:rsidP="00BA6128">
      <w:pPr>
        <w:spacing w:before="2" w:line="246" w:lineRule="auto"/>
        <w:ind w:left="465" w:right="128"/>
        <w:rPr>
          <w:rFonts w:ascii="Arial" w:eastAsia="Arial" w:hAnsi="Arial" w:cs="Arial"/>
        </w:rPr>
      </w:pPr>
      <w:r w:rsidRPr="00BA6128">
        <w:rPr>
          <w:rFonts w:ascii="Arial" w:eastAsia="Arial" w:hAnsi="Arial" w:cs="Arial"/>
        </w:rPr>
        <w:t>The population of the United States (US) as of 201</w:t>
      </w:r>
      <w:r w:rsidR="00B23E4E">
        <w:rPr>
          <w:rFonts w:ascii="Arial" w:eastAsia="Arial" w:hAnsi="Arial" w:cs="Arial"/>
        </w:rPr>
        <w:t>9</w:t>
      </w:r>
      <w:r w:rsidRPr="00BA6128">
        <w:rPr>
          <w:rFonts w:ascii="Arial" w:eastAsia="Arial" w:hAnsi="Arial" w:cs="Arial"/>
        </w:rPr>
        <w:t xml:space="preserve"> was estimated at 32</w:t>
      </w:r>
      <w:r w:rsidR="00B23E4E">
        <w:rPr>
          <w:rFonts w:ascii="Arial" w:eastAsia="Arial" w:hAnsi="Arial" w:cs="Arial"/>
        </w:rPr>
        <w:t>9.45</w:t>
      </w:r>
      <w:r w:rsidRPr="00BA6128">
        <w:rPr>
          <w:rFonts w:ascii="Arial" w:eastAsia="Arial" w:hAnsi="Arial" w:cs="Arial"/>
        </w:rPr>
        <w:t xml:space="preserve"> million. At the time of the 2010 Decennial Census, almost</w:t>
      </w:r>
      <w:r w:rsidR="00D22FE0">
        <w:rPr>
          <w:rFonts w:ascii="Arial" w:eastAsia="Arial" w:hAnsi="Arial" w:cs="Arial"/>
        </w:rPr>
        <w:t xml:space="preserve"> </w:t>
      </w:r>
      <w:r w:rsidRPr="00BA6128">
        <w:rPr>
          <w:rFonts w:ascii="Arial" w:eastAsia="Arial" w:hAnsi="Arial" w:cs="Arial"/>
          <w:bCs/>
        </w:rPr>
        <w:t>60 million</w:t>
      </w:r>
      <w:r w:rsidRPr="00BA6128">
        <w:rPr>
          <w:rFonts w:ascii="Arial" w:eastAsia="Arial" w:hAnsi="Arial" w:cs="Arial"/>
        </w:rPr>
        <w:t xml:space="preserve"> people (19.3%) lived in rural areas.</w:t>
      </w:r>
      <w:r w:rsidR="00D22FE0">
        <w:rPr>
          <w:rFonts w:ascii="Arial" w:eastAsia="Arial" w:hAnsi="Arial" w:cs="Arial"/>
        </w:rPr>
        <w:t xml:space="preserve"> </w:t>
      </w:r>
      <w:r w:rsidRPr="00BA6128">
        <w:rPr>
          <w:rFonts w:ascii="Arial" w:eastAsia="Arial" w:hAnsi="Arial" w:cs="Arial"/>
        </w:rPr>
        <w:t xml:space="preserve"> Rural Americans reside in 80 percent of the total US land area </w:t>
      </w:r>
      <w:r w:rsidR="00B4427D">
        <w:rPr>
          <w:rFonts w:ascii="Arial" w:eastAsia="Arial" w:hAnsi="Arial" w:cs="Arial"/>
        </w:rPr>
        <w:t>and</w:t>
      </w:r>
      <w:r w:rsidRPr="00BA6128">
        <w:rPr>
          <w:rFonts w:ascii="Arial" w:eastAsia="Arial" w:hAnsi="Arial" w:cs="Arial"/>
        </w:rPr>
        <w:t xml:space="preserve"> comprise</w:t>
      </w:r>
      <w:r w:rsidR="00B4427D">
        <w:rPr>
          <w:rFonts w:ascii="Arial" w:eastAsia="Arial" w:hAnsi="Arial" w:cs="Arial"/>
        </w:rPr>
        <w:t xml:space="preserve"> about</w:t>
      </w:r>
      <w:r w:rsidRPr="00BA6128">
        <w:rPr>
          <w:rFonts w:ascii="Arial" w:eastAsia="Arial" w:hAnsi="Arial" w:cs="Arial"/>
        </w:rPr>
        <w:t xml:space="preserve"> 20 percent of the population (</w:t>
      </w:r>
      <w:r w:rsidR="001E4CA3">
        <w:rPr>
          <w:rFonts w:ascii="Arial" w:eastAsia="Arial" w:hAnsi="Arial" w:cs="Arial"/>
        </w:rPr>
        <w:t>5</w:t>
      </w:r>
      <w:r w:rsidRPr="00BA6128">
        <w:rPr>
          <w:rFonts w:ascii="Arial" w:eastAsia="Arial" w:hAnsi="Arial" w:cs="Arial"/>
        </w:rPr>
        <w:t>). Despite a decline from 54.4% in 1910 to 19.3% in 2010 in the population segment living in rural areas, the total number has changed very little as most of the increase in US population is attributed to urban growth (</w:t>
      </w:r>
      <w:r w:rsidR="001E4CA3">
        <w:rPr>
          <w:rFonts w:ascii="Arial" w:eastAsia="Arial" w:hAnsi="Arial" w:cs="Arial"/>
        </w:rPr>
        <w:t>5</w:t>
      </w:r>
      <w:r w:rsidRPr="00BA6128">
        <w:rPr>
          <w:rFonts w:ascii="Arial" w:eastAsia="Arial" w:hAnsi="Arial" w:cs="Arial"/>
        </w:rPr>
        <w:t xml:space="preserve">). </w:t>
      </w:r>
    </w:p>
    <w:p w14:paraId="1CF019F7" w14:textId="77777777" w:rsidR="00BA6128" w:rsidRPr="00BA6128" w:rsidRDefault="00BA6128" w:rsidP="00BA6128">
      <w:pPr>
        <w:spacing w:before="2" w:line="246" w:lineRule="auto"/>
        <w:ind w:left="465" w:right="128"/>
        <w:rPr>
          <w:rFonts w:ascii="Arial" w:eastAsia="Arial" w:hAnsi="Arial" w:cs="Arial"/>
        </w:rPr>
      </w:pPr>
    </w:p>
    <w:p w14:paraId="4220D978" w14:textId="5A3D59DA" w:rsidR="00BA6128" w:rsidRPr="00BA6128" w:rsidRDefault="00BA6128" w:rsidP="00BA6128">
      <w:pPr>
        <w:spacing w:before="2" w:line="246" w:lineRule="auto"/>
        <w:ind w:left="465" w:right="128"/>
        <w:rPr>
          <w:rFonts w:ascii="Arial" w:eastAsia="Arial" w:hAnsi="Arial" w:cs="Arial"/>
        </w:rPr>
      </w:pPr>
      <w:r w:rsidRPr="00BA6128">
        <w:rPr>
          <w:rFonts w:ascii="Arial" w:eastAsia="Arial" w:hAnsi="Arial" w:cs="Arial"/>
        </w:rPr>
        <w:t>Beginning in 1910, the current population threshold of 2,500 or more was adopted and considered rural</w:t>
      </w:r>
      <w:r w:rsidR="001E4CA3">
        <w:rPr>
          <w:rFonts w:ascii="Arial" w:eastAsia="Arial" w:hAnsi="Arial" w:cs="Arial"/>
        </w:rPr>
        <w:t xml:space="preserve"> (6)</w:t>
      </w:r>
      <w:r w:rsidRPr="00BA6128">
        <w:rPr>
          <w:rFonts w:ascii="Arial" w:eastAsia="Arial" w:hAnsi="Arial" w:cs="Arial"/>
        </w:rPr>
        <w:t>. Rural is defined as open countryside and any municipality with &lt;2</w:t>
      </w:r>
      <w:r w:rsidR="006542AE">
        <w:rPr>
          <w:rFonts w:ascii="Arial" w:eastAsia="Arial" w:hAnsi="Arial" w:cs="Arial"/>
        </w:rPr>
        <w:t>,</w:t>
      </w:r>
      <w:r w:rsidRPr="00BA6128">
        <w:rPr>
          <w:rFonts w:ascii="Arial" w:eastAsia="Arial" w:hAnsi="Arial" w:cs="Arial"/>
        </w:rPr>
        <w:t xml:space="preserve">500 people. </w:t>
      </w:r>
      <w:r w:rsidR="00D22FE0">
        <w:rPr>
          <w:rFonts w:ascii="Arial" w:eastAsia="Arial" w:hAnsi="Arial" w:cs="Arial"/>
        </w:rPr>
        <w:t xml:space="preserve"> </w:t>
      </w:r>
      <w:r w:rsidRPr="00BA6128">
        <w:rPr>
          <w:rFonts w:ascii="Arial" w:eastAsia="Arial" w:hAnsi="Arial" w:cs="Arial"/>
        </w:rPr>
        <w:t>Areas designated as rural can have population densities as low a</w:t>
      </w:r>
      <w:r w:rsidR="00D22FE0">
        <w:rPr>
          <w:rFonts w:ascii="Arial" w:eastAsia="Arial" w:hAnsi="Arial" w:cs="Arial"/>
        </w:rPr>
        <w:t>s</w:t>
      </w:r>
      <w:r w:rsidRPr="00BA6128">
        <w:rPr>
          <w:rFonts w:ascii="Arial" w:eastAsia="Arial" w:hAnsi="Arial" w:cs="Arial"/>
        </w:rPr>
        <w:t xml:space="preserve"> 1 person/mi</w:t>
      </w:r>
      <w:r w:rsidRPr="00BA6128">
        <w:rPr>
          <w:rFonts w:ascii="Arial" w:eastAsia="Arial" w:hAnsi="Arial" w:cs="Arial"/>
          <w:vertAlign w:val="superscript"/>
        </w:rPr>
        <w:t>2</w:t>
      </w:r>
      <w:r w:rsidR="00D22FE0">
        <w:rPr>
          <w:rFonts w:ascii="Arial" w:eastAsia="Arial" w:hAnsi="Arial" w:cs="Arial"/>
        </w:rPr>
        <w:t>, o</w:t>
      </w:r>
      <w:r w:rsidRPr="00BA6128">
        <w:rPr>
          <w:rFonts w:ascii="Arial" w:eastAsia="Arial" w:hAnsi="Arial" w:cs="Arial"/>
        </w:rPr>
        <w:t>r as high as 999/mi</w:t>
      </w:r>
      <w:r w:rsidRPr="00BA6128">
        <w:rPr>
          <w:rFonts w:ascii="Arial" w:eastAsia="Arial" w:hAnsi="Arial" w:cs="Arial"/>
          <w:vertAlign w:val="superscript"/>
        </w:rPr>
        <w:t>2</w:t>
      </w:r>
      <w:r w:rsidRPr="00BA6128">
        <w:rPr>
          <w:rFonts w:ascii="Arial" w:eastAsia="Arial" w:hAnsi="Arial" w:cs="Arial"/>
        </w:rPr>
        <w:t xml:space="preserve">. Nearly a quarter (22.3%) of those living in rural areas as of 2016 are children under 18 years, at least 18.9 percent of children </w:t>
      </w:r>
      <w:r w:rsidRPr="00BA6128">
        <w:rPr>
          <w:rFonts w:ascii="Arial" w:eastAsia="Arial" w:hAnsi="Arial" w:cs="Arial"/>
        </w:rPr>
        <w:lastRenderedPageBreak/>
        <w:t>and their families live in poverty, and 23.8% of households have no internet access</w:t>
      </w:r>
      <w:r w:rsidR="003874D9">
        <w:rPr>
          <w:rFonts w:ascii="Arial" w:eastAsia="Arial" w:hAnsi="Arial" w:cs="Arial"/>
        </w:rPr>
        <w:t xml:space="preserve"> (5)</w:t>
      </w:r>
      <w:r w:rsidRPr="00BA6128">
        <w:rPr>
          <w:rFonts w:ascii="Arial" w:eastAsia="Arial" w:hAnsi="Arial" w:cs="Arial"/>
        </w:rPr>
        <w:t>.</w:t>
      </w:r>
    </w:p>
    <w:p w14:paraId="0143A80A" w14:textId="77777777" w:rsidR="00BA6128" w:rsidRPr="00BA6128" w:rsidRDefault="00BA6128" w:rsidP="00BA6128">
      <w:pPr>
        <w:spacing w:before="2" w:line="246" w:lineRule="auto"/>
        <w:ind w:left="465" w:right="128"/>
        <w:rPr>
          <w:rFonts w:ascii="Arial" w:eastAsia="Arial" w:hAnsi="Arial" w:cs="Arial"/>
        </w:rPr>
      </w:pPr>
    </w:p>
    <w:p w14:paraId="1B923A23" w14:textId="3083512C" w:rsidR="00BA6128" w:rsidRPr="00BA6128" w:rsidRDefault="00BA6128" w:rsidP="00BA6128">
      <w:pPr>
        <w:spacing w:before="2" w:line="246" w:lineRule="auto"/>
        <w:ind w:left="465" w:right="128"/>
        <w:rPr>
          <w:rFonts w:ascii="Arial" w:eastAsia="Arial" w:hAnsi="Arial" w:cs="Arial"/>
        </w:rPr>
      </w:pPr>
      <w:r w:rsidRPr="00BA6128">
        <w:rPr>
          <w:rFonts w:ascii="Arial" w:eastAsia="Arial" w:hAnsi="Arial" w:cs="Arial"/>
        </w:rPr>
        <w:t xml:space="preserve">Access to emergency medical care in remote and underserved environments may be difficult and the experience of </w:t>
      </w:r>
      <w:r w:rsidR="001B608C">
        <w:rPr>
          <w:rFonts w:ascii="Arial" w:eastAsia="Arial" w:hAnsi="Arial" w:cs="Arial"/>
        </w:rPr>
        <w:t>EMS practitioners</w:t>
      </w:r>
      <w:r w:rsidRPr="00BA6128">
        <w:rPr>
          <w:rFonts w:ascii="Arial" w:eastAsia="Arial" w:hAnsi="Arial" w:cs="Arial"/>
        </w:rPr>
        <w:t xml:space="preserve"> may be limited by infrequent exposure to serious medical conditions across the spectrum of ages. </w:t>
      </w:r>
      <w:r w:rsidR="001B608C">
        <w:rPr>
          <w:rFonts w:ascii="Arial" w:eastAsia="Arial" w:hAnsi="Arial" w:cs="Arial"/>
        </w:rPr>
        <w:t xml:space="preserve"> </w:t>
      </w:r>
      <w:r w:rsidRPr="00BA6128">
        <w:rPr>
          <w:rFonts w:ascii="Arial" w:eastAsia="Arial" w:hAnsi="Arial" w:cs="Arial"/>
        </w:rPr>
        <w:t xml:space="preserve">The ability to communicate with medical control via </w:t>
      </w:r>
      <w:r w:rsidR="004B4F96">
        <w:rPr>
          <w:rFonts w:ascii="Arial" w:eastAsia="Arial" w:hAnsi="Arial" w:cs="Arial"/>
        </w:rPr>
        <w:t xml:space="preserve">telecommunications to </w:t>
      </w:r>
      <w:r w:rsidRPr="00BA6128">
        <w:rPr>
          <w:rFonts w:ascii="Arial" w:eastAsia="Arial" w:hAnsi="Arial" w:cs="Arial"/>
        </w:rPr>
        <w:t>ground or air transport vehicle</w:t>
      </w:r>
      <w:r w:rsidR="006542AE">
        <w:rPr>
          <w:rFonts w:ascii="Arial" w:eastAsia="Arial" w:hAnsi="Arial" w:cs="Arial"/>
        </w:rPr>
        <w:t>,</w:t>
      </w:r>
      <w:r w:rsidRPr="00BA6128">
        <w:rPr>
          <w:rFonts w:ascii="Arial" w:eastAsia="Arial" w:hAnsi="Arial" w:cs="Arial"/>
        </w:rPr>
        <w:t xml:space="preserve"> or at the scene or transferring facility</w:t>
      </w:r>
      <w:r w:rsidR="006542AE">
        <w:rPr>
          <w:rFonts w:ascii="Arial" w:eastAsia="Arial" w:hAnsi="Arial" w:cs="Arial"/>
        </w:rPr>
        <w:t>,</w:t>
      </w:r>
      <w:r w:rsidRPr="00BA6128">
        <w:rPr>
          <w:rFonts w:ascii="Arial" w:eastAsia="Arial" w:hAnsi="Arial" w:cs="Arial"/>
        </w:rPr>
        <w:t xml:space="preserve"> would </w:t>
      </w:r>
      <w:r w:rsidR="006542AE">
        <w:rPr>
          <w:rFonts w:ascii="Arial" w:eastAsia="Arial" w:hAnsi="Arial" w:cs="Arial"/>
        </w:rPr>
        <w:t>clearly</w:t>
      </w:r>
      <w:r w:rsidR="006542AE" w:rsidRPr="00BA6128">
        <w:rPr>
          <w:rFonts w:ascii="Arial" w:eastAsia="Arial" w:hAnsi="Arial" w:cs="Arial"/>
        </w:rPr>
        <w:t xml:space="preserve"> </w:t>
      </w:r>
      <w:r w:rsidRPr="00BA6128">
        <w:rPr>
          <w:rFonts w:ascii="Arial" w:eastAsia="Arial" w:hAnsi="Arial" w:cs="Arial"/>
        </w:rPr>
        <w:t>extend the capabilities of t</w:t>
      </w:r>
      <w:r w:rsidR="001B608C">
        <w:rPr>
          <w:rFonts w:ascii="Arial" w:eastAsia="Arial" w:hAnsi="Arial" w:cs="Arial"/>
        </w:rPr>
        <w:t>he EMS service</w:t>
      </w:r>
      <w:r w:rsidRPr="00BA6128">
        <w:rPr>
          <w:rFonts w:ascii="Arial" w:eastAsia="Arial" w:hAnsi="Arial" w:cs="Arial"/>
        </w:rPr>
        <w:t>.</w:t>
      </w:r>
    </w:p>
    <w:p w14:paraId="64348737" w14:textId="0C22F393" w:rsidR="00BA6128" w:rsidRDefault="00BA6128" w:rsidP="00BA6128">
      <w:pPr>
        <w:spacing w:before="2" w:line="246" w:lineRule="auto"/>
        <w:ind w:left="465" w:right="128"/>
        <w:rPr>
          <w:rFonts w:ascii="Arial" w:eastAsia="Arial" w:hAnsi="Arial" w:cs="Arial"/>
          <w:b/>
          <w:bCs/>
          <w:i/>
          <w:iCs/>
        </w:rPr>
      </w:pPr>
    </w:p>
    <w:p w14:paraId="26588C02" w14:textId="77777777" w:rsidR="00BA6128" w:rsidRPr="00412973" w:rsidRDefault="00BA6128" w:rsidP="00BA6128">
      <w:pPr>
        <w:pStyle w:val="ListParagraph"/>
        <w:numPr>
          <w:ilvl w:val="0"/>
          <w:numId w:val="3"/>
        </w:numPr>
        <w:ind w:right="-20"/>
        <w:rPr>
          <w:rFonts w:ascii="Arial" w:eastAsia="Arial" w:hAnsi="Arial" w:cs="Arial"/>
        </w:rPr>
      </w:pPr>
      <w:r w:rsidRPr="00412973">
        <w:rPr>
          <w:rFonts w:ascii="Arial" w:eastAsia="Arial" w:hAnsi="Arial" w:cs="Arial"/>
          <w:b/>
          <w:bCs/>
        </w:rPr>
        <w:t>Analysis</w:t>
      </w:r>
    </w:p>
    <w:p w14:paraId="33E70EB2" w14:textId="77777777" w:rsidR="00BA6128" w:rsidRPr="00BA6128" w:rsidRDefault="00BA6128" w:rsidP="00BA6128">
      <w:pPr>
        <w:spacing w:before="2" w:line="246" w:lineRule="auto"/>
        <w:ind w:left="465" w:right="128"/>
        <w:rPr>
          <w:rFonts w:ascii="Arial" w:eastAsia="Arial" w:hAnsi="Arial" w:cs="Arial"/>
          <w:b/>
          <w:bCs/>
          <w:i/>
          <w:iCs/>
        </w:rPr>
      </w:pPr>
    </w:p>
    <w:p w14:paraId="1CE87898" w14:textId="122009F6" w:rsidR="00BA6128" w:rsidRPr="00BA6128" w:rsidRDefault="00BA6128" w:rsidP="00BA6128">
      <w:pPr>
        <w:spacing w:before="2" w:line="246" w:lineRule="auto"/>
        <w:ind w:left="465" w:right="128"/>
        <w:rPr>
          <w:rFonts w:ascii="Arial" w:eastAsia="Arial" w:hAnsi="Arial" w:cs="Arial"/>
          <w:b/>
          <w:bCs/>
          <w:i/>
          <w:iCs/>
        </w:rPr>
      </w:pPr>
      <w:r w:rsidRPr="00BA6128">
        <w:rPr>
          <w:rFonts w:ascii="Arial" w:eastAsia="Arial" w:hAnsi="Arial" w:cs="Arial"/>
          <w:b/>
          <w:bCs/>
          <w:i/>
          <w:iCs/>
        </w:rPr>
        <w:t>Challenges to Telemedicine Services</w:t>
      </w:r>
    </w:p>
    <w:p w14:paraId="1D6727AD" w14:textId="4C481EEE" w:rsidR="00BA6128" w:rsidRPr="00BA6128" w:rsidRDefault="00BA6128" w:rsidP="00BA6128">
      <w:pPr>
        <w:spacing w:before="2" w:line="246" w:lineRule="auto"/>
        <w:ind w:left="465" w:right="128"/>
        <w:rPr>
          <w:rFonts w:ascii="Arial" w:eastAsia="Arial" w:hAnsi="Arial" w:cs="Arial"/>
        </w:rPr>
      </w:pPr>
      <w:r w:rsidRPr="00BA6128">
        <w:rPr>
          <w:rFonts w:ascii="Arial" w:eastAsia="Arial" w:hAnsi="Arial" w:cs="Arial"/>
        </w:rPr>
        <w:t>The use of telemedicine tools in the home holds great promise for patients and health systems but is dependent on the availability of technologies, including smart phones and high-speed internet access, which are not universally available, particularly among poor and rural patients</w:t>
      </w:r>
      <w:r w:rsidR="004F49E3">
        <w:rPr>
          <w:rFonts w:ascii="Arial" w:eastAsia="Arial" w:hAnsi="Arial" w:cs="Arial"/>
        </w:rPr>
        <w:t xml:space="preserve"> (</w:t>
      </w:r>
      <w:r w:rsidR="00CF2235">
        <w:rPr>
          <w:rFonts w:ascii="Arial" w:eastAsia="Arial" w:hAnsi="Arial" w:cs="Arial"/>
        </w:rPr>
        <w:t>7</w:t>
      </w:r>
      <w:r w:rsidR="004F49E3">
        <w:rPr>
          <w:rFonts w:ascii="Arial" w:eastAsia="Arial" w:hAnsi="Arial" w:cs="Arial"/>
        </w:rPr>
        <w:t>)</w:t>
      </w:r>
      <w:r w:rsidRPr="00BA6128">
        <w:rPr>
          <w:rFonts w:ascii="Arial" w:eastAsia="Arial" w:hAnsi="Arial" w:cs="Arial"/>
        </w:rPr>
        <w:t>.</w:t>
      </w:r>
      <w:r w:rsidR="001B608C">
        <w:rPr>
          <w:rFonts w:ascii="Arial" w:eastAsia="Arial" w:hAnsi="Arial" w:cs="Arial"/>
        </w:rPr>
        <w:t xml:space="preserve"> </w:t>
      </w:r>
      <w:r w:rsidRPr="00BA6128">
        <w:rPr>
          <w:rFonts w:ascii="Arial" w:eastAsia="Arial" w:hAnsi="Arial" w:cs="Arial"/>
        </w:rPr>
        <w:t xml:space="preserve"> </w:t>
      </w:r>
      <w:r w:rsidR="00CF2235">
        <w:rPr>
          <w:rFonts w:ascii="Arial" w:eastAsia="Arial" w:hAnsi="Arial" w:cs="Arial"/>
        </w:rPr>
        <w:t>Al</w:t>
      </w:r>
      <w:r w:rsidR="008E0BE1">
        <w:rPr>
          <w:rFonts w:ascii="Arial" w:eastAsia="Arial" w:hAnsi="Arial" w:cs="Arial"/>
        </w:rPr>
        <w:t>t</w:t>
      </w:r>
      <w:r w:rsidRPr="00BA6128">
        <w:rPr>
          <w:rFonts w:ascii="Arial" w:eastAsia="Arial" w:hAnsi="Arial" w:cs="Arial"/>
        </w:rPr>
        <w:t>hough this “digital divide” continues to narrow, with 77% of American adults owning a smartphone in 2016, socio-economic status remains a determinant of digital access</w:t>
      </w:r>
      <w:r w:rsidR="004F49E3">
        <w:rPr>
          <w:rFonts w:ascii="Arial" w:eastAsia="Arial" w:hAnsi="Arial" w:cs="Arial"/>
        </w:rPr>
        <w:t xml:space="preserve"> (</w:t>
      </w:r>
      <w:r w:rsidR="00CF2235">
        <w:rPr>
          <w:rFonts w:ascii="Arial" w:eastAsia="Arial" w:hAnsi="Arial" w:cs="Arial"/>
        </w:rPr>
        <w:t>7</w:t>
      </w:r>
      <w:r w:rsidR="004F49E3">
        <w:rPr>
          <w:rFonts w:ascii="Arial" w:eastAsia="Arial" w:hAnsi="Arial" w:cs="Arial"/>
        </w:rPr>
        <w:t>)</w:t>
      </w:r>
      <w:r w:rsidRPr="00BA6128">
        <w:rPr>
          <w:rFonts w:ascii="Arial" w:eastAsia="Arial" w:hAnsi="Arial" w:cs="Arial"/>
        </w:rPr>
        <w:t>.</w:t>
      </w:r>
    </w:p>
    <w:p w14:paraId="1969E421" w14:textId="77777777" w:rsidR="00BA6128" w:rsidRPr="00BA6128" w:rsidRDefault="00BA6128" w:rsidP="00BA6128">
      <w:pPr>
        <w:spacing w:before="2" w:line="246" w:lineRule="auto"/>
        <w:ind w:left="465" w:right="128"/>
        <w:rPr>
          <w:rFonts w:ascii="Arial" w:eastAsia="Arial" w:hAnsi="Arial" w:cs="Arial"/>
        </w:rPr>
      </w:pPr>
    </w:p>
    <w:p w14:paraId="0E617605" w14:textId="6984F1C0" w:rsidR="00BA6128" w:rsidRPr="00BA6128" w:rsidRDefault="00BA6128" w:rsidP="00BA6128">
      <w:pPr>
        <w:spacing w:before="2" w:line="246" w:lineRule="auto"/>
        <w:ind w:left="465" w:right="128"/>
        <w:rPr>
          <w:rFonts w:ascii="Arial" w:eastAsia="Arial" w:hAnsi="Arial" w:cs="Arial"/>
        </w:rPr>
      </w:pPr>
      <w:r w:rsidRPr="00BA6128">
        <w:rPr>
          <w:rFonts w:ascii="Arial" w:eastAsia="Arial" w:hAnsi="Arial" w:cs="Arial"/>
        </w:rPr>
        <w:t xml:space="preserve">Another global theme is how to address communication in rural and austere environments that are resource poor. </w:t>
      </w:r>
      <w:r w:rsidR="001B608C">
        <w:rPr>
          <w:rFonts w:ascii="Arial" w:eastAsia="Arial" w:hAnsi="Arial" w:cs="Arial"/>
        </w:rPr>
        <w:t xml:space="preserve"> </w:t>
      </w:r>
      <w:r w:rsidRPr="00BA6128">
        <w:rPr>
          <w:rFonts w:ascii="Arial" w:eastAsia="Arial" w:hAnsi="Arial" w:cs="Arial"/>
        </w:rPr>
        <w:t>This may be more problematic from the perspective of financing</w:t>
      </w:r>
      <w:r w:rsidR="0079699F">
        <w:rPr>
          <w:rFonts w:ascii="Arial" w:eastAsia="Arial" w:hAnsi="Arial" w:cs="Arial"/>
        </w:rPr>
        <w:t xml:space="preserve"> and security</w:t>
      </w:r>
      <w:r w:rsidRPr="00BA6128">
        <w:rPr>
          <w:rFonts w:ascii="Arial" w:eastAsia="Arial" w:hAnsi="Arial" w:cs="Arial"/>
        </w:rPr>
        <w:t xml:space="preserve"> because </w:t>
      </w:r>
      <w:r w:rsidR="001C0E5E">
        <w:rPr>
          <w:rFonts w:ascii="Arial" w:eastAsia="Arial" w:hAnsi="Arial" w:cs="Arial"/>
        </w:rPr>
        <w:t xml:space="preserve">the </w:t>
      </w:r>
      <w:r w:rsidRPr="00BA6128">
        <w:rPr>
          <w:rFonts w:ascii="Arial" w:eastAsia="Arial" w:hAnsi="Arial" w:cs="Arial"/>
        </w:rPr>
        <w:t xml:space="preserve">technology </w:t>
      </w:r>
      <w:r w:rsidR="0079699F">
        <w:rPr>
          <w:rFonts w:ascii="Arial" w:eastAsia="Arial" w:hAnsi="Arial" w:cs="Arial"/>
        </w:rPr>
        <w:t xml:space="preserve">is </w:t>
      </w:r>
      <w:r w:rsidRPr="00BA6128">
        <w:rPr>
          <w:rFonts w:ascii="Arial" w:eastAsia="Arial" w:hAnsi="Arial" w:cs="Arial"/>
        </w:rPr>
        <w:t xml:space="preserve">available. </w:t>
      </w:r>
    </w:p>
    <w:p w14:paraId="4BF961DA" w14:textId="77777777" w:rsidR="00BA6128" w:rsidRPr="00BA6128" w:rsidRDefault="00BA6128" w:rsidP="00BA6128">
      <w:pPr>
        <w:spacing w:before="2" w:line="246" w:lineRule="auto"/>
        <w:ind w:left="465" w:right="128"/>
        <w:rPr>
          <w:rFonts w:ascii="Arial" w:eastAsia="Arial" w:hAnsi="Arial" w:cs="Arial"/>
        </w:rPr>
      </w:pPr>
    </w:p>
    <w:p w14:paraId="65A0D6BB" w14:textId="34973E2C" w:rsidR="00B516EB" w:rsidRDefault="00BA6128" w:rsidP="00D03B5B">
      <w:pPr>
        <w:spacing w:before="2" w:line="246" w:lineRule="auto"/>
        <w:ind w:left="465" w:right="128"/>
        <w:rPr>
          <w:rFonts w:ascii="Arial" w:eastAsia="Arial" w:hAnsi="Arial" w:cs="Arial"/>
        </w:rPr>
      </w:pPr>
      <w:r w:rsidRPr="00BA6128">
        <w:rPr>
          <w:rFonts w:ascii="Arial" w:eastAsia="Arial" w:hAnsi="Arial" w:cs="Arial"/>
        </w:rPr>
        <w:t>The US ranks only 6</w:t>
      </w:r>
      <w:r w:rsidR="001B608C" w:rsidRPr="004F49E3">
        <w:rPr>
          <w:rFonts w:ascii="Arial" w:eastAsia="Arial" w:hAnsi="Arial" w:cs="Arial"/>
          <w:vertAlign w:val="superscript"/>
        </w:rPr>
        <w:t>th</w:t>
      </w:r>
      <w:r w:rsidRPr="00BA6128">
        <w:rPr>
          <w:rFonts w:ascii="Arial" w:eastAsia="Arial" w:hAnsi="Arial" w:cs="Arial"/>
        </w:rPr>
        <w:t xml:space="preserve"> globally in mid-band spectrum availability.</w:t>
      </w:r>
      <w:r w:rsidR="001B608C">
        <w:rPr>
          <w:rFonts w:ascii="Arial" w:eastAsia="Arial" w:hAnsi="Arial" w:cs="Arial"/>
        </w:rPr>
        <w:t xml:space="preserve"> </w:t>
      </w:r>
      <w:r w:rsidRPr="00BA6128">
        <w:rPr>
          <w:rFonts w:ascii="Arial" w:eastAsia="Arial" w:hAnsi="Arial" w:cs="Arial"/>
        </w:rPr>
        <w:t xml:space="preserve"> To begin addressing wireless carriers mid-band spectrum needs, the FCC recently proposed expanding access to the 3.7 GHz ban</w:t>
      </w:r>
      <w:r w:rsidR="001C0E5E">
        <w:rPr>
          <w:rFonts w:ascii="Arial" w:eastAsia="Arial" w:hAnsi="Arial" w:cs="Arial"/>
        </w:rPr>
        <w:t>d</w:t>
      </w:r>
      <w:r w:rsidRPr="00BA6128">
        <w:rPr>
          <w:rFonts w:ascii="Arial" w:eastAsia="Arial" w:hAnsi="Arial" w:cs="Arial"/>
        </w:rPr>
        <w:t>.</w:t>
      </w:r>
      <w:r w:rsidR="001B608C">
        <w:rPr>
          <w:rFonts w:ascii="Arial" w:eastAsia="Arial" w:hAnsi="Arial" w:cs="Arial"/>
        </w:rPr>
        <w:t xml:space="preserve"> </w:t>
      </w:r>
      <w:r w:rsidR="0079699F">
        <w:rPr>
          <w:rFonts w:ascii="Arial" w:eastAsia="Arial" w:hAnsi="Arial" w:cs="Arial"/>
        </w:rPr>
        <w:t xml:space="preserve"> </w:t>
      </w:r>
      <w:r w:rsidR="00D03B5B" w:rsidRPr="00D03B5B">
        <w:rPr>
          <w:rFonts w:ascii="Arial" w:eastAsia="Arial" w:hAnsi="Arial" w:cs="Arial"/>
        </w:rPr>
        <w:t xml:space="preserve">FirstNet was established by </w:t>
      </w:r>
      <w:r w:rsidR="001C0E5E">
        <w:rPr>
          <w:rFonts w:ascii="Arial" w:eastAsia="Arial" w:hAnsi="Arial" w:cs="Arial"/>
        </w:rPr>
        <w:t xml:space="preserve">a </w:t>
      </w:r>
      <w:r w:rsidR="00D03B5B" w:rsidRPr="00D03B5B">
        <w:rPr>
          <w:rFonts w:ascii="Arial" w:eastAsia="Arial" w:hAnsi="Arial" w:cs="Arial"/>
        </w:rPr>
        <w:t>Congressional Act in 2012 as a Federal government program and part of the Department of Commerce</w:t>
      </w:r>
      <w:r w:rsidR="00ED113E">
        <w:rPr>
          <w:rFonts w:ascii="Arial" w:eastAsia="Arial" w:hAnsi="Arial" w:cs="Arial"/>
        </w:rPr>
        <w:t xml:space="preserve"> (8)</w:t>
      </w:r>
      <w:r w:rsidR="00D03B5B" w:rsidRPr="00D03B5B">
        <w:rPr>
          <w:rFonts w:ascii="Arial" w:eastAsia="Arial" w:hAnsi="Arial" w:cs="Arial"/>
        </w:rPr>
        <w:t xml:space="preserve">. </w:t>
      </w:r>
      <w:r w:rsidR="001B608C">
        <w:rPr>
          <w:rFonts w:ascii="Arial" w:eastAsia="Arial" w:hAnsi="Arial" w:cs="Arial"/>
        </w:rPr>
        <w:t xml:space="preserve"> </w:t>
      </w:r>
      <w:r w:rsidR="00D03B5B" w:rsidRPr="00D03B5B">
        <w:rPr>
          <w:rFonts w:ascii="Arial" w:eastAsia="Arial" w:hAnsi="Arial" w:cs="Arial"/>
        </w:rPr>
        <w:t xml:space="preserve">FirstNet has an innovative public-private partnership with AT&amp;T that does not extend to other </w:t>
      </w:r>
      <w:r w:rsidR="001B608C">
        <w:rPr>
          <w:rFonts w:ascii="Arial" w:eastAsia="Arial" w:hAnsi="Arial" w:cs="Arial"/>
        </w:rPr>
        <w:t xml:space="preserve">communication </w:t>
      </w:r>
      <w:r w:rsidR="00D03B5B" w:rsidRPr="00D03B5B">
        <w:rPr>
          <w:rFonts w:ascii="Arial" w:eastAsia="Arial" w:hAnsi="Arial" w:cs="Arial"/>
        </w:rPr>
        <w:t>providers at the present time.</w:t>
      </w:r>
      <w:r w:rsidR="001B608C">
        <w:rPr>
          <w:rFonts w:ascii="Arial" w:eastAsia="Arial" w:hAnsi="Arial" w:cs="Arial"/>
        </w:rPr>
        <w:t xml:space="preserve"> </w:t>
      </w:r>
      <w:r w:rsidR="00D03B5B" w:rsidRPr="00D03B5B">
        <w:rPr>
          <w:rFonts w:ascii="Arial" w:eastAsia="Arial" w:hAnsi="Arial" w:cs="Arial"/>
        </w:rPr>
        <w:t xml:space="preserve"> Thus far, there is no movement toward integration of competitive carriers.  </w:t>
      </w:r>
    </w:p>
    <w:p w14:paraId="1DD951FE" w14:textId="77777777" w:rsidR="00B516EB" w:rsidRDefault="00B516EB" w:rsidP="00D03B5B">
      <w:pPr>
        <w:spacing w:before="2" w:line="246" w:lineRule="auto"/>
        <w:ind w:left="465" w:right="128"/>
        <w:rPr>
          <w:rFonts w:ascii="Arial" w:eastAsia="Arial" w:hAnsi="Arial" w:cs="Arial"/>
        </w:rPr>
      </w:pPr>
    </w:p>
    <w:p w14:paraId="0FF57B07" w14:textId="4AEA6D58" w:rsidR="00B516EB" w:rsidRDefault="00D03B5B" w:rsidP="00D03B5B">
      <w:pPr>
        <w:spacing w:before="2" w:line="246" w:lineRule="auto"/>
        <w:ind w:left="465" w:right="128"/>
        <w:rPr>
          <w:rFonts w:ascii="Arial" w:eastAsia="Arial" w:hAnsi="Arial" w:cs="Arial"/>
        </w:rPr>
      </w:pPr>
      <w:r w:rsidRPr="00D03B5B">
        <w:rPr>
          <w:rFonts w:ascii="Arial" w:eastAsia="Arial" w:hAnsi="Arial" w:cs="Arial"/>
        </w:rPr>
        <w:t>From 2012-1</w:t>
      </w:r>
      <w:r w:rsidR="00992C05">
        <w:rPr>
          <w:rFonts w:ascii="Arial" w:eastAsia="Arial" w:hAnsi="Arial" w:cs="Arial"/>
        </w:rPr>
        <w:t>7</w:t>
      </w:r>
      <w:r w:rsidRPr="00D03B5B">
        <w:rPr>
          <w:rFonts w:ascii="Arial" w:eastAsia="Arial" w:hAnsi="Arial" w:cs="Arial"/>
        </w:rPr>
        <w:t>, FirstNet consulted in all 56 states/territories and in 2016-</w:t>
      </w:r>
      <w:r w:rsidR="001C0E5E">
        <w:rPr>
          <w:rFonts w:ascii="Arial" w:eastAsia="Arial" w:hAnsi="Arial" w:cs="Arial"/>
        </w:rPr>
        <w:t>1</w:t>
      </w:r>
      <w:r w:rsidRPr="00D03B5B">
        <w:rPr>
          <w:rFonts w:ascii="Arial" w:eastAsia="Arial" w:hAnsi="Arial" w:cs="Arial"/>
        </w:rPr>
        <w:t xml:space="preserve">7 awarded AT&amp;T the </w:t>
      </w:r>
      <w:r w:rsidR="001C0E5E">
        <w:rPr>
          <w:rFonts w:ascii="Arial" w:eastAsia="Arial" w:hAnsi="Arial" w:cs="Arial"/>
        </w:rPr>
        <w:t xml:space="preserve">full implementation </w:t>
      </w:r>
      <w:r w:rsidRPr="00D03B5B">
        <w:rPr>
          <w:rFonts w:ascii="Arial" w:eastAsia="Arial" w:hAnsi="Arial" w:cs="Arial"/>
        </w:rPr>
        <w:t>contract</w:t>
      </w:r>
      <w:r w:rsidR="001B608C">
        <w:rPr>
          <w:rFonts w:ascii="Arial" w:eastAsia="Arial" w:hAnsi="Arial" w:cs="Arial"/>
        </w:rPr>
        <w:t xml:space="preserve">, during which time </w:t>
      </w:r>
      <w:r w:rsidRPr="00D03B5B">
        <w:rPr>
          <w:rFonts w:ascii="Arial" w:eastAsia="Arial" w:hAnsi="Arial" w:cs="Arial"/>
        </w:rPr>
        <w:t xml:space="preserve">56 Governors made opt-in decisions. </w:t>
      </w:r>
      <w:r w:rsidR="001C0E5E">
        <w:rPr>
          <w:rFonts w:ascii="Arial" w:eastAsia="Arial" w:hAnsi="Arial" w:cs="Arial"/>
        </w:rPr>
        <w:t>It</w:t>
      </w:r>
      <w:r w:rsidR="001C0E5E" w:rsidRPr="00D03B5B">
        <w:rPr>
          <w:rFonts w:ascii="Arial" w:eastAsia="Arial" w:hAnsi="Arial" w:cs="Arial"/>
        </w:rPr>
        <w:t xml:space="preserve"> </w:t>
      </w:r>
      <w:r w:rsidRPr="00D03B5B">
        <w:rPr>
          <w:rFonts w:ascii="Arial" w:eastAsia="Arial" w:hAnsi="Arial" w:cs="Arial"/>
        </w:rPr>
        <w:t xml:space="preserve">is a </w:t>
      </w:r>
      <w:r w:rsidR="001B608C" w:rsidRPr="00D03B5B">
        <w:rPr>
          <w:rFonts w:ascii="Arial" w:eastAsia="Arial" w:hAnsi="Arial" w:cs="Arial"/>
        </w:rPr>
        <w:t>25-year</w:t>
      </w:r>
      <w:r w:rsidRPr="00D03B5B">
        <w:rPr>
          <w:rFonts w:ascii="Arial" w:eastAsia="Arial" w:hAnsi="Arial" w:cs="Arial"/>
        </w:rPr>
        <w:t xml:space="preserve"> contract with a 5 year build out</w:t>
      </w:r>
      <w:r w:rsidR="001C0E5E">
        <w:rPr>
          <w:rFonts w:ascii="Arial" w:eastAsia="Arial" w:hAnsi="Arial" w:cs="Arial"/>
        </w:rPr>
        <w:t xml:space="preserve"> phase</w:t>
      </w:r>
      <w:r w:rsidRPr="00D03B5B">
        <w:rPr>
          <w:rFonts w:ascii="Arial" w:eastAsia="Arial" w:hAnsi="Arial" w:cs="Arial"/>
        </w:rPr>
        <w:t xml:space="preserve">. </w:t>
      </w:r>
      <w:r w:rsidR="00807612" w:rsidRPr="00D03B5B">
        <w:rPr>
          <w:rFonts w:ascii="Arial" w:eastAsia="Arial" w:hAnsi="Arial" w:cs="Arial"/>
        </w:rPr>
        <w:t>The radioactive network (RAN) operates through shared towers and a central core</w:t>
      </w:r>
      <w:r w:rsidR="00807612">
        <w:rPr>
          <w:rFonts w:ascii="Arial" w:eastAsia="Arial" w:hAnsi="Arial" w:cs="Arial"/>
        </w:rPr>
        <w:t>, which separates the public safety traffic from the commercial traffic</w:t>
      </w:r>
      <w:r w:rsidR="00807612" w:rsidRPr="00D03B5B">
        <w:rPr>
          <w:rFonts w:ascii="Arial" w:eastAsia="Arial" w:hAnsi="Arial" w:cs="Arial"/>
        </w:rPr>
        <w:t>.</w:t>
      </w:r>
      <w:r w:rsidR="00807612">
        <w:rPr>
          <w:rFonts w:ascii="Arial" w:eastAsia="Arial" w:hAnsi="Arial" w:cs="Arial"/>
        </w:rPr>
        <w:t xml:space="preserve"> </w:t>
      </w:r>
      <w:r w:rsidR="00807612" w:rsidRPr="00D03B5B">
        <w:rPr>
          <w:rFonts w:ascii="Arial" w:eastAsia="Arial" w:hAnsi="Arial" w:cs="Arial"/>
        </w:rPr>
        <w:t xml:space="preserve"> AT&amp;T deploys and manages the contract and is getting ready to expand the core and make sure it is ready for 5G. </w:t>
      </w:r>
      <w:r w:rsidR="00807612">
        <w:rPr>
          <w:rFonts w:ascii="Arial" w:eastAsia="Arial" w:hAnsi="Arial" w:cs="Arial"/>
        </w:rPr>
        <w:t xml:space="preserve"> </w:t>
      </w:r>
      <w:r w:rsidRPr="00D03B5B">
        <w:rPr>
          <w:rFonts w:ascii="Arial" w:eastAsia="Arial" w:hAnsi="Arial" w:cs="Arial"/>
        </w:rPr>
        <w:t>The road map was recently released but is not publicly available.</w:t>
      </w:r>
      <w:r w:rsidR="001B608C">
        <w:rPr>
          <w:rFonts w:ascii="Arial" w:eastAsia="Arial" w:hAnsi="Arial" w:cs="Arial"/>
        </w:rPr>
        <w:t xml:space="preserve"> </w:t>
      </w:r>
      <w:r w:rsidRPr="00D03B5B">
        <w:rPr>
          <w:rFonts w:ascii="Arial" w:eastAsia="Arial" w:hAnsi="Arial" w:cs="Arial"/>
        </w:rPr>
        <w:t xml:space="preserve"> </w:t>
      </w:r>
      <w:r w:rsidR="001B608C">
        <w:rPr>
          <w:rFonts w:ascii="Arial" w:eastAsia="Arial" w:hAnsi="Arial" w:cs="Arial"/>
        </w:rPr>
        <w:t>AT&amp;T</w:t>
      </w:r>
      <w:r w:rsidRPr="00D03B5B">
        <w:rPr>
          <w:rFonts w:ascii="Arial" w:eastAsia="Arial" w:hAnsi="Arial" w:cs="Arial"/>
        </w:rPr>
        <w:t xml:space="preserve"> claim</w:t>
      </w:r>
      <w:r w:rsidR="001B608C">
        <w:rPr>
          <w:rFonts w:ascii="Arial" w:eastAsia="Arial" w:hAnsi="Arial" w:cs="Arial"/>
        </w:rPr>
        <w:t>s</w:t>
      </w:r>
      <w:r w:rsidRPr="00D03B5B">
        <w:rPr>
          <w:rFonts w:ascii="Arial" w:eastAsia="Arial" w:hAnsi="Arial" w:cs="Arial"/>
        </w:rPr>
        <w:t xml:space="preserve"> to have the technology framework </w:t>
      </w:r>
      <w:r w:rsidR="00DD750A">
        <w:rPr>
          <w:rFonts w:ascii="Arial" w:eastAsia="Arial" w:hAnsi="Arial" w:cs="Arial"/>
        </w:rPr>
        <w:t xml:space="preserve">needed to fulfill the contract </w:t>
      </w:r>
      <w:r w:rsidRPr="00D03B5B">
        <w:rPr>
          <w:rFonts w:ascii="Arial" w:eastAsia="Arial" w:hAnsi="Arial" w:cs="Arial"/>
        </w:rPr>
        <w:t xml:space="preserve">and </w:t>
      </w:r>
      <w:r w:rsidR="00DD750A">
        <w:rPr>
          <w:rFonts w:ascii="Arial" w:eastAsia="Arial" w:hAnsi="Arial" w:cs="Arial"/>
        </w:rPr>
        <w:t>is</w:t>
      </w:r>
      <w:r w:rsidRPr="00D03B5B">
        <w:rPr>
          <w:rFonts w:ascii="Arial" w:eastAsia="Arial" w:hAnsi="Arial" w:cs="Arial"/>
        </w:rPr>
        <w:t xml:space="preserve"> studying </w:t>
      </w:r>
      <w:r w:rsidR="00DD750A">
        <w:rPr>
          <w:rFonts w:ascii="Arial" w:eastAsia="Arial" w:hAnsi="Arial" w:cs="Arial"/>
        </w:rPr>
        <w:t xml:space="preserve">the issues of </w:t>
      </w:r>
      <w:r w:rsidRPr="00D03B5B">
        <w:rPr>
          <w:rFonts w:ascii="Arial" w:eastAsia="Arial" w:hAnsi="Arial" w:cs="Arial"/>
        </w:rPr>
        <w:t xml:space="preserve">coverage and capacity. </w:t>
      </w:r>
      <w:r w:rsidR="001B608C">
        <w:rPr>
          <w:rFonts w:ascii="Arial" w:eastAsia="Arial" w:hAnsi="Arial" w:cs="Arial"/>
        </w:rPr>
        <w:t xml:space="preserve"> </w:t>
      </w:r>
    </w:p>
    <w:p w14:paraId="1004A057" w14:textId="77777777" w:rsidR="00B516EB" w:rsidRDefault="00B516EB" w:rsidP="00D03B5B">
      <w:pPr>
        <w:spacing w:before="2" w:line="246" w:lineRule="auto"/>
        <w:ind w:left="465" w:right="128"/>
        <w:rPr>
          <w:rFonts w:ascii="Arial" w:eastAsia="Arial" w:hAnsi="Arial" w:cs="Arial"/>
        </w:rPr>
      </w:pPr>
    </w:p>
    <w:p w14:paraId="0EBCFCD1" w14:textId="0D7F7660" w:rsidR="00B516EB" w:rsidRDefault="00F74417" w:rsidP="00D03B5B">
      <w:pPr>
        <w:spacing w:before="2" w:line="246" w:lineRule="auto"/>
        <w:ind w:left="465" w:right="128"/>
        <w:rPr>
          <w:rFonts w:ascii="Arial" w:eastAsia="Arial" w:hAnsi="Arial" w:cs="Arial"/>
        </w:rPr>
      </w:pPr>
      <w:r>
        <w:rPr>
          <w:rFonts w:ascii="Arial" w:eastAsia="Arial" w:hAnsi="Arial" w:cs="Arial"/>
        </w:rPr>
        <w:t>FirstNet</w:t>
      </w:r>
      <w:r w:rsidRPr="00D03B5B">
        <w:rPr>
          <w:rFonts w:ascii="Arial" w:eastAsia="Arial" w:hAnsi="Arial" w:cs="Arial"/>
        </w:rPr>
        <w:t xml:space="preserve"> </w:t>
      </w:r>
      <w:r>
        <w:rPr>
          <w:rFonts w:ascii="Arial" w:eastAsia="Arial" w:hAnsi="Arial" w:cs="Arial"/>
        </w:rPr>
        <w:t>includes</w:t>
      </w:r>
      <w:r w:rsidRPr="00D03B5B">
        <w:rPr>
          <w:rFonts w:ascii="Arial" w:eastAsia="Arial" w:hAnsi="Arial" w:cs="Arial"/>
        </w:rPr>
        <w:t xml:space="preserve"> </w:t>
      </w:r>
      <w:r w:rsidR="00807612" w:rsidRPr="00D03B5B">
        <w:rPr>
          <w:rFonts w:ascii="Arial" w:eastAsia="Arial" w:hAnsi="Arial" w:cs="Arial"/>
        </w:rPr>
        <w:t xml:space="preserve">a </w:t>
      </w:r>
      <w:r w:rsidR="00807612">
        <w:rPr>
          <w:rFonts w:ascii="Arial" w:eastAsia="Arial" w:hAnsi="Arial" w:cs="Arial"/>
        </w:rPr>
        <w:t>feature</w:t>
      </w:r>
      <w:r w:rsidR="00807612" w:rsidRPr="00D03B5B">
        <w:rPr>
          <w:rFonts w:ascii="Arial" w:eastAsia="Arial" w:hAnsi="Arial" w:cs="Arial"/>
        </w:rPr>
        <w:t xml:space="preserve"> that will allow voice communication and other technology</w:t>
      </w:r>
      <w:r>
        <w:rPr>
          <w:rFonts w:ascii="Arial" w:eastAsia="Arial" w:hAnsi="Arial" w:cs="Arial"/>
        </w:rPr>
        <w:t>,</w:t>
      </w:r>
      <w:r w:rsidR="00807612" w:rsidRPr="00D03B5B">
        <w:rPr>
          <w:rFonts w:ascii="Arial" w:eastAsia="Arial" w:hAnsi="Arial" w:cs="Arial"/>
        </w:rPr>
        <w:t xml:space="preserve"> including live streaming data in real time from </w:t>
      </w:r>
      <w:r>
        <w:rPr>
          <w:rFonts w:ascii="Arial" w:eastAsia="Arial" w:hAnsi="Arial" w:cs="Arial"/>
        </w:rPr>
        <w:t xml:space="preserve">the </w:t>
      </w:r>
      <w:r w:rsidR="00807612" w:rsidRPr="00D03B5B">
        <w:rPr>
          <w:rFonts w:ascii="Arial" w:eastAsia="Arial" w:hAnsi="Arial" w:cs="Arial"/>
        </w:rPr>
        <w:t xml:space="preserve">patient/EMS scene to a hospital/physician, </w:t>
      </w:r>
      <w:commentRangeStart w:id="1"/>
      <w:r w:rsidR="00807612" w:rsidRPr="00D03B5B">
        <w:rPr>
          <w:rFonts w:ascii="Arial" w:eastAsia="Arial" w:hAnsi="Arial" w:cs="Arial"/>
        </w:rPr>
        <w:t xml:space="preserve">and cross checking of medications prior to administration using a </w:t>
      </w:r>
      <w:r w:rsidR="00807612" w:rsidRPr="00D03B5B">
        <w:rPr>
          <w:rFonts w:ascii="Arial" w:eastAsia="Arial" w:hAnsi="Arial" w:cs="Arial"/>
        </w:rPr>
        <w:lastRenderedPageBreak/>
        <w:t>video link</w:t>
      </w:r>
      <w:commentRangeEnd w:id="1"/>
      <w:r>
        <w:rPr>
          <w:rStyle w:val="CommentReference"/>
        </w:rPr>
        <w:commentReference w:id="1"/>
      </w:r>
      <w:r w:rsidR="00807612" w:rsidRPr="00D03B5B">
        <w:rPr>
          <w:rFonts w:ascii="Arial" w:eastAsia="Arial" w:hAnsi="Arial" w:cs="Arial"/>
        </w:rPr>
        <w:t>.</w:t>
      </w:r>
      <w:r w:rsidR="00807612">
        <w:rPr>
          <w:rFonts w:ascii="Arial" w:eastAsia="Arial" w:hAnsi="Arial" w:cs="Arial"/>
        </w:rPr>
        <w:t xml:space="preserve"> </w:t>
      </w:r>
      <w:r w:rsidR="00807612" w:rsidRPr="00D03B5B">
        <w:rPr>
          <w:rFonts w:ascii="Arial" w:eastAsia="Arial" w:hAnsi="Arial" w:cs="Arial"/>
        </w:rPr>
        <w:t xml:space="preserve"> </w:t>
      </w:r>
      <w:r w:rsidR="00B516EB">
        <w:rPr>
          <w:rFonts w:ascii="Arial" w:eastAsia="Arial" w:hAnsi="Arial" w:cs="Arial"/>
        </w:rPr>
        <w:t>Currently, there are several challenges</w:t>
      </w:r>
      <w:r w:rsidR="00992C05">
        <w:rPr>
          <w:rFonts w:ascii="Arial" w:eastAsia="Arial" w:hAnsi="Arial" w:cs="Arial"/>
        </w:rPr>
        <w:t xml:space="preserve"> with the technology</w:t>
      </w:r>
      <w:r w:rsidR="00B516EB">
        <w:rPr>
          <w:rFonts w:ascii="Arial" w:eastAsia="Arial" w:hAnsi="Arial" w:cs="Arial"/>
        </w:rPr>
        <w:t>: 1. r</w:t>
      </w:r>
      <w:r w:rsidR="00D03B5B" w:rsidRPr="00D03B5B">
        <w:rPr>
          <w:rFonts w:ascii="Arial" w:eastAsia="Arial" w:hAnsi="Arial" w:cs="Arial"/>
        </w:rPr>
        <w:t>ural and remote services may not be able to afford the cost and subscriptions might need to be paid personally</w:t>
      </w:r>
      <w:r w:rsidR="00B516EB">
        <w:rPr>
          <w:rFonts w:ascii="Arial" w:eastAsia="Arial" w:hAnsi="Arial" w:cs="Arial"/>
        </w:rPr>
        <w:t xml:space="preserve"> by the practitioner; 2</w:t>
      </w:r>
      <w:r w:rsidR="00D03B5B" w:rsidRPr="00D03B5B">
        <w:rPr>
          <w:rFonts w:ascii="Arial" w:eastAsia="Arial" w:hAnsi="Arial" w:cs="Arial"/>
        </w:rPr>
        <w:t>.</w:t>
      </w:r>
      <w:r w:rsidR="00B516EB">
        <w:rPr>
          <w:rFonts w:ascii="Arial" w:eastAsia="Arial" w:hAnsi="Arial" w:cs="Arial"/>
        </w:rPr>
        <w:t xml:space="preserve"> t</w:t>
      </w:r>
      <w:r w:rsidR="00D03B5B" w:rsidRPr="00D03B5B">
        <w:rPr>
          <w:rFonts w:ascii="Arial" w:eastAsia="Arial" w:hAnsi="Arial" w:cs="Arial"/>
        </w:rPr>
        <w:t>he FirstNet subscription does not come with training</w:t>
      </w:r>
      <w:r w:rsidR="00B516EB">
        <w:rPr>
          <w:rFonts w:ascii="Arial" w:eastAsia="Arial" w:hAnsi="Arial" w:cs="Arial"/>
        </w:rPr>
        <w:t>; 3.</w:t>
      </w:r>
      <w:r w:rsidR="00D03B5B" w:rsidRPr="00D03B5B">
        <w:rPr>
          <w:rFonts w:ascii="Arial" w:eastAsia="Arial" w:hAnsi="Arial" w:cs="Arial"/>
        </w:rPr>
        <w:t xml:space="preserve"> </w:t>
      </w:r>
      <w:r w:rsidR="00B516EB">
        <w:rPr>
          <w:rFonts w:ascii="Arial" w:eastAsia="Arial" w:hAnsi="Arial" w:cs="Arial"/>
        </w:rPr>
        <w:t>t</w:t>
      </w:r>
      <w:r w:rsidR="00D03B5B" w:rsidRPr="00D03B5B">
        <w:rPr>
          <w:rFonts w:ascii="Arial" w:eastAsia="Arial" w:hAnsi="Arial" w:cs="Arial"/>
        </w:rPr>
        <w:t xml:space="preserve">here is a formal process that AT&amp;T uses to </w:t>
      </w:r>
      <w:r w:rsidR="00882592">
        <w:rPr>
          <w:rFonts w:ascii="Arial" w:eastAsia="Arial" w:hAnsi="Arial" w:cs="Arial"/>
        </w:rPr>
        <w:t xml:space="preserve">determine </w:t>
      </w:r>
      <w:r w:rsidR="00D03B5B" w:rsidRPr="00D03B5B">
        <w:rPr>
          <w:rFonts w:ascii="Arial" w:eastAsia="Arial" w:hAnsi="Arial" w:cs="Arial"/>
        </w:rPr>
        <w:t>who qualifies for the product</w:t>
      </w:r>
      <w:r w:rsidR="00B516EB">
        <w:rPr>
          <w:rFonts w:ascii="Arial" w:eastAsia="Arial" w:hAnsi="Arial" w:cs="Arial"/>
        </w:rPr>
        <w:t>; 4. t</w:t>
      </w:r>
      <w:r w:rsidR="00D03B5B" w:rsidRPr="00D03B5B">
        <w:rPr>
          <w:rFonts w:ascii="Arial" w:eastAsia="Arial" w:hAnsi="Arial" w:cs="Arial"/>
        </w:rPr>
        <w:t xml:space="preserve">here are two levels of coverage </w:t>
      </w:r>
      <w:r>
        <w:rPr>
          <w:rFonts w:ascii="Arial" w:eastAsia="Arial" w:hAnsi="Arial" w:cs="Arial"/>
        </w:rPr>
        <w:t>which allow</w:t>
      </w:r>
      <w:r w:rsidR="00D03B5B" w:rsidRPr="00D03B5B">
        <w:rPr>
          <w:rFonts w:ascii="Arial" w:eastAsia="Arial" w:hAnsi="Arial" w:cs="Arial"/>
        </w:rPr>
        <w:t xml:space="preserve"> </w:t>
      </w:r>
      <w:r>
        <w:rPr>
          <w:rFonts w:ascii="Arial" w:eastAsia="Arial" w:hAnsi="Arial" w:cs="Arial"/>
        </w:rPr>
        <w:t>“</w:t>
      </w:r>
      <w:r w:rsidR="00D03B5B" w:rsidRPr="00D03B5B">
        <w:rPr>
          <w:rFonts w:ascii="Arial" w:eastAsia="Arial" w:hAnsi="Arial" w:cs="Arial"/>
        </w:rPr>
        <w:t>primary</w:t>
      </w:r>
      <w:r>
        <w:rPr>
          <w:rFonts w:ascii="Arial" w:eastAsia="Arial" w:hAnsi="Arial" w:cs="Arial"/>
        </w:rPr>
        <w:t>”</w:t>
      </w:r>
      <w:r w:rsidR="00D03B5B" w:rsidRPr="00D03B5B">
        <w:rPr>
          <w:rFonts w:ascii="Arial" w:eastAsia="Arial" w:hAnsi="Arial" w:cs="Arial"/>
        </w:rPr>
        <w:t xml:space="preserve"> </w:t>
      </w:r>
      <w:r>
        <w:rPr>
          <w:rFonts w:ascii="Arial" w:eastAsia="Arial" w:hAnsi="Arial" w:cs="Arial"/>
        </w:rPr>
        <w:t>users</w:t>
      </w:r>
      <w:r w:rsidRPr="00D03B5B">
        <w:rPr>
          <w:rFonts w:ascii="Arial" w:eastAsia="Arial" w:hAnsi="Arial" w:cs="Arial"/>
        </w:rPr>
        <w:t xml:space="preserve"> </w:t>
      </w:r>
      <w:r>
        <w:rPr>
          <w:rFonts w:ascii="Arial" w:eastAsia="Arial" w:hAnsi="Arial" w:cs="Arial"/>
        </w:rPr>
        <w:t>to receive</w:t>
      </w:r>
      <w:r w:rsidRPr="00D03B5B">
        <w:rPr>
          <w:rFonts w:ascii="Arial" w:eastAsia="Arial" w:hAnsi="Arial" w:cs="Arial"/>
        </w:rPr>
        <w:t xml:space="preserve"> </w:t>
      </w:r>
      <w:r w:rsidR="00D03B5B" w:rsidRPr="00D03B5B">
        <w:rPr>
          <w:rFonts w:ascii="Arial" w:eastAsia="Arial" w:hAnsi="Arial" w:cs="Arial"/>
        </w:rPr>
        <w:t xml:space="preserve">liberal coverage with </w:t>
      </w:r>
      <w:r>
        <w:rPr>
          <w:rFonts w:ascii="Arial" w:eastAsia="Arial" w:hAnsi="Arial" w:cs="Arial"/>
        </w:rPr>
        <w:t xml:space="preserve">a feature called </w:t>
      </w:r>
      <w:r w:rsidR="00D03B5B" w:rsidRPr="00D03B5B">
        <w:rPr>
          <w:rFonts w:ascii="Arial" w:eastAsia="Arial" w:hAnsi="Arial" w:cs="Arial"/>
        </w:rPr>
        <w:t>preemption</w:t>
      </w:r>
      <w:r>
        <w:rPr>
          <w:rFonts w:ascii="Arial" w:eastAsia="Arial" w:hAnsi="Arial" w:cs="Arial"/>
        </w:rPr>
        <w:t>. However, other users receive a lower priority, secondary service</w:t>
      </w:r>
      <w:r w:rsidR="00D03B5B" w:rsidRPr="00D03B5B">
        <w:rPr>
          <w:rFonts w:ascii="Arial" w:eastAsia="Arial" w:hAnsi="Arial" w:cs="Arial"/>
        </w:rPr>
        <w:t xml:space="preserve">. </w:t>
      </w:r>
    </w:p>
    <w:p w14:paraId="1CF251A3" w14:textId="77777777" w:rsidR="00B516EB" w:rsidRDefault="00B516EB" w:rsidP="00D03B5B">
      <w:pPr>
        <w:spacing w:before="2" w:line="246" w:lineRule="auto"/>
        <w:ind w:left="465" w:right="128"/>
        <w:rPr>
          <w:rFonts w:ascii="Arial" w:eastAsia="Arial" w:hAnsi="Arial" w:cs="Arial"/>
        </w:rPr>
      </w:pPr>
    </w:p>
    <w:p w14:paraId="2764F961" w14:textId="5F9AC13A" w:rsidR="003C2962" w:rsidRDefault="00D03B5B" w:rsidP="00992C05">
      <w:pPr>
        <w:spacing w:before="2" w:line="246" w:lineRule="auto"/>
        <w:ind w:left="465" w:right="128"/>
        <w:rPr>
          <w:rFonts w:ascii="Arial" w:eastAsia="Arial" w:hAnsi="Arial" w:cs="Arial"/>
        </w:rPr>
      </w:pPr>
      <w:r w:rsidRPr="00D03B5B">
        <w:rPr>
          <w:rFonts w:ascii="Arial" w:eastAsia="Arial" w:hAnsi="Arial" w:cs="Arial"/>
        </w:rPr>
        <w:t xml:space="preserve">Another </w:t>
      </w:r>
      <w:r w:rsidR="00F74417">
        <w:rPr>
          <w:rFonts w:ascii="Arial" w:eastAsia="Arial" w:hAnsi="Arial" w:cs="Arial"/>
        </w:rPr>
        <w:t xml:space="preserve">telecommunications </w:t>
      </w:r>
      <w:r w:rsidRPr="00D03B5B">
        <w:rPr>
          <w:rFonts w:ascii="Arial" w:eastAsia="Arial" w:hAnsi="Arial" w:cs="Arial"/>
        </w:rPr>
        <w:t xml:space="preserve">carrier has been </w:t>
      </w:r>
      <w:r w:rsidR="00F74417">
        <w:rPr>
          <w:rFonts w:ascii="Arial" w:eastAsia="Arial" w:hAnsi="Arial" w:cs="Arial"/>
        </w:rPr>
        <w:t>developing and deploying</w:t>
      </w:r>
      <w:r w:rsidR="00F74417" w:rsidRPr="00D03B5B">
        <w:rPr>
          <w:rFonts w:ascii="Arial" w:eastAsia="Arial" w:hAnsi="Arial" w:cs="Arial"/>
        </w:rPr>
        <w:t xml:space="preserve"> </w:t>
      </w:r>
      <w:r w:rsidRPr="00D03B5B">
        <w:rPr>
          <w:rFonts w:ascii="Arial" w:eastAsia="Arial" w:hAnsi="Arial" w:cs="Arial"/>
        </w:rPr>
        <w:t>their own first responder network</w:t>
      </w:r>
      <w:r w:rsidR="00992C05">
        <w:rPr>
          <w:rFonts w:ascii="Arial" w:eastAsia="Arial" w:hAnsi="Arial" w:cs="Arial"/>
        </w:rPr>
        <w:t xml:space="preserve"> </w:t>
      </w:r>
      <w:r w:rsidR="00F74417">
        <w:rPr>
          <w:rFonts w:ascii="Arial" w:eastAsia="Arial" w:hAnsi="Arial" w:cs="Arial"/>
        </w:rPr>
        <w:t xml:space="preserve">but </w:t>
      </w:r>
      <w:proofErr w:type="gramStart"/>
      <w:r w:rsidR="00992C05">
        <w:rPr>
          <w:rFonts w:ascii="Arial" w:eastAsia="Arial" w:hAnsi="Arial" w:cs="Arial"/>
        </w:rPr>
        <w:t>i</w:t>
      </w:r>
      <w:r w:rsidR="00F74417">
        <w:rPr>
          <w:rFonts w:ascii="Arial" w:eastAsia="Arial" w:hAnsi="Arial" w:cs="Arial"/>
        </w:rPr>
        <w:t>t</w:t>
      </w:r>
      <w:r w:rsidR="00992C05">
        <w:rPr>
          <w:rFonts w:ascii="Arial" w:eastAsia="Arial" w:hAnsi="Arial" w:cs="Arial"/>
        </w:rPr>
        <w:t xml:space="preserve">s  </w:t>
      </w:r>
      <w:r w:rsidR="00F74417">
        <w:rPr>
          <w:rFonts w:ascii="Arial" w:eastAsia="Arial" w:hAnsi="Arial" w:cs="Arial"/>
        </w:rPr>
        <w:t>technological</w:t>
      </w:r>
      <w:proofErr w:type="gramEnd"/>
      <w:r w:rsidR="00F74417">
        <w:rPr>
          <w:rFonts w:ascii="Arial" w:eastAsia="Arial" w:hAnsi="Arial" w:cs="Arial"/>
        </w:rPr>
        <w:t xml:space="preserve"> structure</w:t>
      </w:r>
      <w:r w:rsidR="00807612">
        <w:rPr>
          <w:rFonts w:ascii="Arial" w:eastAsia="Arial" w:hAnsi="Arial" w:cs="Arial"/>
        </w:rPr>
        <w:t xml:space="preserve"> does not </w:t>
      </w:r>
      <w:r w:rsidR="00F74417">
        <w:rPr>
          <w:rFonts w:ascii="Arial" w:eastAsia="Arial" w:hAnsi="Arial" w:cs="Arial"/>
        </w:rPr>
        <w:t xml:space="preserve">utilize </w:t>
      </w:r>
      <w:r w:rsidR="00807612">
        <w:rPr>
          <w:rFonts w:ascii="Arial" w:eastAsia="Arial" w:hAnsi="Arial" w:cs="Arial"/>
        </w:rPr>
        <w:t>a central core to separate the network from commercial traffic</w:t>
      </w:r>
      <w:r w:rsidR="00992C05">
        <w:rPr>
          <w:rFonts w:ascii="Arial" w:eastAsia="Arial" w:hAnsi="Arial" w:cs="Arial"/>
        </w:rPr>
        <w:t>.</w:t>
      </w:r>
      <w:r w:rsidRPr="00D03B5B">
        <w:rPr>
          <w:rFonts w:ascii="Arial" w:eastAsia="Arial" w:hAnsi="Arial" w:cs="Arial"/>
        </w:rPr>
        <w:t xml:space="preserve"> </w:t>
      </w:r>
      <w:commentRangeStart w:id="2"/>
      <w:r w:rsidR="00807612">
        <w:rPr>
          <w:rFonts w:ascii="Arial" w:eastAsia="Arial" w:hAnsi="Arial" w:cs="Arial"/>
        </w:rPr>
        <w:t xml:space="preserve">However, </w:t>
      </w:r>
      <w:r w:rsidR="006F768D" w:rsidRPr="006F768D">
        <w:rPr>
          <w:rFonts w:ascii="Arial" w:eastAsia="Arial" w:hAnsi="Arial" w:cs="Arial"/>
        </w:rPr>
        <w:t>First</w:t>
      </w:r>
      <w:r w:rsidR="003C2962">
        <w:rPr>
          <w:rFonts w:ascii="Arial" w:eastAsia="Arial" w:hAnsi="Arial" w:cs="Arial"/>
        </w:rPr>
        <w:t>N</w:t>
      </w:r>
      <w:r w:rsidR="006F768D" w:rsidRPr="006F768D">
        <w:rPr>
          <w:rFonts w:ascii="Arial" w:eastAsia="Arial" w:hAnsi="Arial" w:cs="Arial"/>
        </w:rPr>
        <w:t>et is going to resolve only about 25% of the issue with data communications</w:t>
      </w:r>
      <w:r w:rsidR="006F768D">
        <w:rPr>
          <w:rFonts w:ascii="Arial" w:eastAsia="Arial" w:hAnsi="Arial" w:cs="Arial"/>
        </w:rPr>
        <w:t xml:space="preserve">, which will ultimately </w:t>
      </w:r>
      <w:r w:rsidR="006F768D" w:rsidRPr="006F768D">
        <w:rPr>
          <w:rFonts w:ascii="Arial" w:eastAsia="Arial" w:hAnsi="Arial" w:cs="Arial"/>
        </w:rPr>
        <w:t>need multi</w:t>
      </w:r>
      <w:r w:rsidR="006F768D">
        <w:rPr>
          <w:rFonts w:ascii="Arial" w:eastAsia="Arial" w:hAnsi="Arial" w:cs="Arial"/>
        </w:rPr>
        <w:t xml:space="preserve">ple </w:t>
      </w:r>
      <w:r w:rsidR="006F768D" w:rsidRPr="006F768D">
        <w:rPr>
          <w:rFonts w:ascii="Arial" w:eastAsia="Arial" w:hAnsi="Arial" w:cs="Arial"/>
        </w:rPr>
        <w:t>carrier and possibl</w:t>
      </w:r>
      <w:r w:rsidR="006F768D">
        <w:rPr>
          <w:rFonts w:ascii="Arial" w:eastAsia="Arial" w:hAnsi="Arial" w:cs="Arial"/>
        </w:rPr>
        <w:t>y</w:t>
      </w:r>
      <w:r w:rsidR="006F768D" w:rsidRPr="006F768D">
        <w:rPr>
          <w:rFonts w:ascii="Arial" w:eastAsia="Arial" w:hAnsi="Arial" w:cs="Arial"/>
        </w:rPr>
        <w:t xml:space="preserve"> satellite devices for</w:t>
      </w:r>
      <w:r w:rsidR="006F768D">
        <w:rPr>
          <w:rFonts w:ascii="Arial" w:eastAsia="Arial" w:hAnsi="Arial" w:cs="Arial"/>
        </w:rPr>
        <w:t xml:space="preserve"> improved access in</w:t>
      </w:r>
      <w:r w:rsidR="006F768D" w:rsidRPr="006F768D">
        <w:rPr>
          <w:rFonts w:ascii="Arial" w:eastAsia="Arial" w:hAnsi="Arial" w:cs="Arial"/>
        </w:rPr>
        <w:t xml:space="preserve"> rural areas</w:t>
      </w:r>
      <w:commentRangeEnd w:id="2"/>
      <w:r w:rsidR="00F74417">
        <w:rPr>
          <w:rStyle w:val="CommentReference"/>
        </w:rPr>
        <w:commentReference w:id="2"/>
      </w:r>
      <w:r w:rsidR="006F768D" w:rsidRPr="006F768D">
        <w:rPr>
          <w:rFonts w:ascii="Arial" w:eastAsia="Arial" w:hAnsi="Arial" w:cs="Arial"/>
        </w:rPr>
        <w:t>.</w:t>
      </w:r>
    </w:p>
    <w:p w14:paraId="4D64EEEB" w14:textId="62887107" w:rsidR="003C2962" w:rsidRDefault="006E0EAE" w:rsidP="00BA6128">
      <w:pPr>
        <w:spacing w:before="2" w:line="246" w:lineRule="auto"/>
        <w:ind w:left="465" w:right="128"/>
        <w:rPr>
          <w:rFonts w:ascii="Arial" w:eastAsia="Arial" w:hAnsi="Arial" w:cs="Arial"/>
        </w:rPr>
      </w:pPr>
      <w:r>
        <w:rPr>
          <w:rFonts w:ascii="Arial" w:eastAsia="Arial" w:hAnsi="Arial" w:cs="Arial"/>
        </w:rPr>
        <w:t xml:space="preserve"> </w:t>
      </w:r>
    </w:p>
    <w:p w14:paraId="392BBF56" w14:textId="2C7516B9" w:rsidR="00BA6128" w:rsidRDefault="00AA70AA" w:rsidP="00AA70AA">
      <w:pPr>
        <w:spacing w:before="2" w:line="246" w:lineRule="auto"/>
        <w:ind w:left="465" w:right="128"/>
        <w:rPr>
          <w:rFonts w:ascii="Arial" w:eastAsia="Arial" w:hAnsi="Arial" w:cs="Arial"/>
        </w:rPr>
      </w:pPr>
      <w:r>
        <w:rPr>
          <w:rFonts w:ascii="Arial" w:eastAsia="Arial" w:hAnsi="Arial" w:cs="Arial"/>
        </w:rPr>
        <w:t>The</w:t>
      </w:r>
      <w:r w:rsidRPr="00AA70AA">
        <w:rPr>
          <w:rFonts w:ascii="Arial" w:eastAsia="Arial" w:hAnsi="Arial" w:cs="Arial"/>
        </w:rPr>
        <w:t xml:space="preserve"> Director of a small, rural, blended (90% volunteer, 10% paid) ambulance service in Iowa</w:t>
      </w:r>
      <w:r>
        <w:rPr>
          <w:rFonts w:ascii="Arial" w:eastAsia="Arial" w:hAnsi="Arial" w:cs="Arial"/>
        </w:rPr>
        <w:t xml:space="preserve"> </w:t>
      </w:r>
      <w:r w:rsidR="006E0EAE">
        <w:rPr>
          <w:rFonts w:ascii="Arial" w:eastAsia="Arial" w:hAnsi="Arial" w:cs="Arial"/>
        </w:rPr>
        <w:t>provides this vignette:</w:t>
      </w:r>
    </w:p>
    <w:p w14:paraId="6C0C905E" w14:textId="15117828" w:rsidR="00331BA4" w:rsidRPr="00331BA4" w:rsidRDefault="006E0EAE" w:rsidP="00331BA4">
      <w:pPr>
        <w:ind w:left="465"/>
        <w:rPr>
          <w:rFonts w:ascii="Arial" w:hAnsi="Arial" w:cs="Arial"/>
          <w:i/>
        </w:rPr>
      </w:pPr>
      <w:r w:rsidRPr="004F49E3">
        <w:rPr>
          <w:rFonts w:ascii="Arial" w:eastAsia="Arial" w:hAnsi="Arial" w:cs="Arial"/>
          <w:i/>
        </w:rPr>
        <w:t>“</w:t>
      </w:r>
      <w:r w:rsidRPr="004F49E3">
        <w:rPr>
          <w:rFonts w:ascii="Arial" w:hAnsi="Arial" w:cs="Arial"/>
          <w:i/>
        </w:rPr>
        <w:t>We recently decided to try FirstNet for cellular and hotspot coverage just of our EKG and phones as it is a dedicated network and we wouldn't have to compete with commercial "</w:t>
      </w:r>
      <w:r w:rsidR="009F3D84" w:rsidRPr="004F49E3">
        <w:rPr>
          <w:rFonts w:ascii="Arial" w:hAnsi="Arial" w:cs="Arial"/>
          <w:i/>
        </w:rPr>
        <w:t>airtime</w:t>
      </w:r>
      <w:r w:rsidRPr="004F49E3">
        <w:rPr>
          <w:rFonts w:ascii="Arial" w:hAnsi="Arial" w:cs="Arial"/>
          <w:i/>
        </w:rPr>
        <w:t>".</w:t>
      </w:r>
      <w:r w:rsidR="001B608C">
        <w:rPr>
          <w:rFonts w:ascii="Arial" w:hAnsi="Arial" w:cs="Arial"/>
          <w:i/>
        </w:rPr>
        <w:t xml:space="preserve"> </w:t>
      </w:r>
      <w:r w:rsidRPr="004F49E3">
        <w:rPr>
          <w:rFonts w:ascii="Arial" w:hAnsi="Arial" w:cs="Arial"/>
          <w:i/>
        </w:rPr>
        <w:t xml:space="preserve"> Unfortunately, the towers for AT&amp;T are sparse in our area and we just realized on a call that we have no network coverage in most of our transport area. </w:t>
      </w:r>
      <w:r w:rsidR="001B608C">
        <w:rPr>
          <w:rFonts w:ascii="Arial" w:hAnsi="Arial" w:cs="Arial"/>
          <w:i/>
        </w:rPr>
        <w:t xml:space="preserve"> </w:t>
      </w:r>
      <w:r w:rsidRPr="004F49E3">
        <w:rPr>
          <w:rFonts w:ascii="Arial" w:hAnsi="Arial" w:cs="Arial"/>
          <w:i/>
        </w:rPr>
        <w:t xml:space="preserve">They are planning to put up a tower in our area, but it is not up yet, therefore it will not work for us right now. </w:t>
      </w:r>
      <w:r w:rsidR="001B608C">
        <w:rPr>
          <w:rFonts w:ascii="Arial" w:hAnsi="Arial" w:cs="Arial"/>
          <w:i/>
        </w:rPr>
        <w:t xml:space="preserve"> </w:t>
      </w:r>
      <w:r w:rsidRPr="004F49E3">
        <w:rPr>
          <w:rFonts w:ascii="Arial" w:hAnsi="Arial" w:cs="Arial"/>
          <w:i/>
        </w:rPr>
        <w:t xml:space="preserve">This leaves us with our old phone coverage, which was/is not adequate for connecting our </w:t>
      </w:r>
      <w:r w:rsidR="001B608C">
        <w:rPr>
          <w:rFonts w:ascii="Arial" w:hAnsi="Arial" w:cs="Arial"/>
          <w:i/>
        </w:rPr>
        <w:t>c</w:t>
      </w:r>
      <w:r w:rsidRPr="004F49E3">
        <w:rPr>
          <w:rFonts w:ascii="Arial" w:hAnsi="Arial" w:cs="Arial"/>
          <w:i/>
        </w:rPr>
        <w:t xml:space="preserve">ardiac </w:t>
      </w:r>
      <w:r w:rsidR="001B608C">
        <w:rPr>
          <w:rFonts w:ascii="Arial" w:hAnsi="Arial" w:cs="Arial"/>
          <w:i/>
        </w:rPr>
        <w:t>m</w:t>
      </w:r>
      <w:r w:rsidRPr="004F49E3">
        <w:rPr>
          <w:rFonts w:ascii="Arial" w:hAnsi="Arial" w:cs="Arial"/>
          <w:i/>
        </w:rPr>
        <w:t>onitors to send 12-leads to the hospitals.</w:t>
      </w:r>
      <w:r w:rsidR="001B608C">
        <w:rPr>
          <w:rFonts w:ascii="Arial" w:hAnsi="Arial" w:cs="Arial"/>
          <w:i/>
        </w:rPr>
        <w:t xml:space="preserve"> </w:t>
      </w:r>
      <w:r w:rsidRPr="004F49E3">
        <w:rPr>
          <w:rFonts w:ascii="Arial" w:hAnsi="Arial" w:cs="Arial"/>
          <w:i/>
        </w:rPr>
        <w:t xml:space="preserve"> We have tried working around our difficulty with transmission by taking a photo of the 12-lead and texting it directly to the doctor or nurse at our destination. </w:t>
      </w:r>
      <w:r w:rsidR="001B608C">
        <w:rPr>
          <w:rFonts w:ascii="Arial" w:hAnsi="Arial" w:cs="Arial"/>
          <w:i/>
        </w:rPr>
        <w:t xml:space="preserve"> </w:t>
      </w:r>
      <w:r w:rsidRPr="004F49E3">
        <w:rPr>
          <w:rFonts w:ascii="Arial" w:hAnsi="Arial" w:cs="Arial"/>
          <w:i/>
        </w:rPr>
        <w:t>This has worked in a few cases</w:t>
      </w:r>
      <w:r w:rsidR="003C2962" w:rsidRPr="004F49E3">
        <w:rPr>
          <w:rFonts w:ascii="Arial" w:hAnsi="Arial" w:cs="Arial"/>
          <w:i/>
        </w:rPr>
        <w:t>,</w:t>
      </w:r>
      <w:r w:rsidRPr="004F49E3">
        <w:rPr>
          <w:rFonts w:ascii="Arial" w:hAnsi="Arial" w:cs="Arial"/>
          <w:i/>
        </w:rPr>
        <w:t xml:space="preserve"> but it depends on the</w:t>
      </w:r>
      <w:r w:rsidR="00331BA4">
        <w:rPr>
          <w:rFonts w:ascii="Arial" w:hAnsi="Arial" w:cs="Arial"/>
          <w:i/>
        </w:rPr>
        <w:t xml:space="preserve"> </w:t>
      </w:r>
      <w:r w:rsidRPr="004F49E3">
        <w:rPr>
          <w:rFonts w:ascii="Arial" w:hAnsi="Arial" w:cs="Arial"/>
          <w:i/>
        </w:rPr>
        <w:t>ability to find a strong signal or network area.</w:t>
      </w:r>
      <w:r w:rsidR="001B608C">
        <w:rPr>
          <w:rFonts w:ascii="Arial" w:hAnsi="Arial" w:cs="Arial"/>
          <w:i/>
        </w:rPr>
        <w:t xml:space="preserve"> </w:t>
      </w:r>
      <w:r w:rsidRPr="004F49E3">
        <w:rPr>
          <w:rFonts w:ascii="Arial" w:hAnsi="Arial" w:cs="Arial"/>
          <w:i/>
        </w:rPr>
        <w:t xml:space="preserve"> It is also questionable for privacy issues</w:t>
      </w:r>
      <w:r w:rsidR="003C2962" w:rsidRPr="004F49E3">
        <w:rPr>
          <w:rFonts w:ascii="Arial" w:hAnsi="Arial" w:cs="Arial"/>
          <w:i/>
        </w:rPr>
        <w:t>;</w:t>
      </w:r>
      <w:r w:rsidR="008A5B2B">
        <w:rPr>
          <w:rFonts w:ascii="Arial" w:hAnsi="Arial" w:cs="Arial"/>
          <w:i/>
        </w:rPr>
        <w:t xml:space="preserve"> </w:t>
      </w:r>
      <w:r w:rsidR="001B608C" w:rsidRPr="001B608C">
        <w:rPr>
          <w:rFonts w:ascii="Arial" w:hAnsi="Arial" w:cs="Arial"/>
          <w:i/>
        </w:rPr>
        <w:t>therefore,</w:t>
      </w:r>
      <w:r w:rsidRPr="004F49E3">
        <w:rPr>
          <w:rFonts w:ascii="Arial" w:hAnsi="Arial" w:cs="Arial"/>
          <w:i/>
        </w:rPr>
        <w:t xml:space="preserve"> the information on the 12-lead must not include any patient demographics.” </w:t>
      </w:r>
      <w:r w:rsidR="00331BA4">
        <w:rPr>
          <w:rFonts w:ascii="Arial" w:hAnsi="Arial" w:cs="Arial"/>
          <w:i/>
        </w:rPr>
        <w:t>(</w:t>
      </w:r>
      <w:r w:rsidR="00331BA4" w:rsidRPr="00331BA4">
        <w:rPr>
          <w:rFonts w:ascii="Arial" w:hAnsi="Arial" w:cs="Arial"/>
          <w:i/>
          <w:iCs/>
        </w:rPr>
        <w:t xml:space="preserve">Jules K. </w:t>
      </w:r>
      <w:proofErr w:type="spellStart"/>
      <w:r w:rsidR="00331BA4" w:rsidRPr="00331BA4">
        <w:rPr>
          <w:rFonts w:ascii="Arial" w:hAnsi="Arial" w:cs="Arial"/>
          <w:i/>
          <w:iCs/>
        </w:rPr>
        <w:t>Scadden</w:t>
      </w:r>
      <w:proofErr w:type="spellEnd"/>
      <w:r w:rsidR="00331BA4" w:rsidRPr="00331BA4">
        <w:rPr>
          <w:rFonts w:ascii="Arial" w:hAnsi="Arial" w:cs="Arial"/>
          <w:i/>
          <w:iCs/>
        </w:rPr>
        <w:t>, PM</w:t>
      </w:r>
    </w:p>
    <w:p w14:paraId="390B5DE2" w14:textId="06E83156" w:rsidR="00331BA4" w:rsidRPr="00331BA4" w:rsidRDefault="00331BA4" w:rsidP="00331BA4">
      <w:pPr>
        <w:ind w:left="465"/>
        <w:rPr>
          <w:rFonts w:ascii="Arial" w:hAnsi="Arial" w:cs="Arial"/>
          <w:i/>
        </w:rPr>
      </w:pPr>
      <w:r w:rsidRPr="00331BA4">
        <w:rPr>
          <w:rFonts w:ascii="Arial" w:hAnsi="Arial" w:cs="Arial"/>
          <w:i/>
          <w:iCs/>
        </w:rPr>
        <w:t>Director-Dysart Ambulance Service</w:t>
      </w:r>
      <w:r>
        <w:rPr>
          <w:rFonts w:ascii="Arial" w:hAnsi="Arial" w:cs="Arial"/>
          <w:i/>
          <w:iCs/>
        </w:rPr>
        <w:t xml:space="preserve"> – personal communication 8/12/2019)</w:t>
      </w:r>
    </w:p>
    <w:p w14:paraId="5E582998" w14:textId="041D8B23" w:rsidR="00BA6128" w:rsidRDefault="00BA6128" w:rsidP="006E0EAE">
      <w:pPr>
        <w:ind w:left="720"/>
        <w:rPr>
          <w:rFonts w:ascii="Arial" w:hAnsi="Arial" w:cs="Arial"/>
          <w:i/>
        </w:rPr>
      </w:pPr>
    </w:p>
    <w:p w14:paraId="71455A8E" w14:textId="77777777" w:rsidR="007C793E" w:rsidRPr="004F49E3" w:rsidRDefault="007C793E" w:rsidP="006E0EAE">
      <w:pPr>
        <w:ind w:left="720"/>
        <w:rPr>
          <w:rFonts w:ascii="Arial" w:hAnsi="Arial" w:cs="Arial"/>
          <w:i/>
        </w:rPr>
      </w:pPr>
    </w:p>
    <w:p w14:paraId="7740A6E0" w14:textId="59E65D8A" w:rsidR="00BA6128" w:rsidRDefault="00BA6128" w:rsidP="00A53739">
      <w:pPr>
        <w:spacing w:before="2" w:line="246" w:lineRule="auto"/>
        <w:ind w:left="465" w:right="128"/>
        <w:rPr>
          <w:rFonts w:ascii="Arial" w:eastAsia="Arial" w:hAnsi="Arial" w:cs="Arial"/>
        </w:rPr>
      </w:pPr>
      <w:r w:rsidRPr="00BA6128">
        <w:rPr>
          <w:rFonts w:ascii="Arial" w:eastAsia="Arial" w:hAnsi="Arial" w:cs="Arial"/>
        </w:rPr>
        <w:t>Challenges for both 9</w:t>
      </w:r>
      <w:r w:rsidR="001B608C">
        <w:rPr>
          <w:rFonts w:ascii="Arial" w:eastAsia="Arial" w:hAnsi="Arial" w:cs="Arial"/>
        </w:rPr>
        <w:t>11</w:t>
      </w:r>
      <w:r w:rsidRPr="00BA6128">
        <w:rPr>
          <w:rFonts w:ascii="Arial" w:eastAsia="Arial" w:hAnsi="Arial" w:cs="Arial"/>
        </w:rPr>
        <w:t xml:space="preserve"> services and communications for EMS providers increase in some rural and wilderness areas relative to most urban and suburban settings. </w:t>
      </w:r>
      <w:r w:rsidR="0097334F">
        <w:rPr>
          <w:rFonts w:ascii="Arial" w:eastAsia="Arial" w:hAnsi="Arial" w:cs="Arial"/>
        </w:rPr>
        <w:t xml:space="preserve">Many deaths in the wilderness are </w:t>
      </w:r>
      <w:r w:rsidRPr="00BA6128">
        <w:rPr>
          <w:rFonts w:ascii="Arial" w:eastAsia="Arial" w:hAnsi="Arial" w:cs="Arial"/>
        </w:rPr>
        <w:t>caused by falling</w:t>
      </w:r>
      <w:r w:rsidR="0097334F">
        <w:rPr>
          <w:rFonts w:ascii="Arial" w:eastAsia="Arial" w:hAnsi="Arial" w:cs="Arial"/>
        </w:rPr>
        <w:t xml:space="preserve"> (39.15%) or</w:t>
      </w:r>
      <w:r w:rsidRPr="00BA6128">
        <w:rPr>
          <w:rFonts w:ascii="Arial" w:eastAsia="Arial" w:hAnsi="Arial" w:cs="Arial"/>
        </w:rPr>
        <w:t xml:space="preserve"> being lost</w:t>
      </w:r>
      <w:r w:rsidR="0097334F">
        <w:rPr>
          <w:rFonts w:ascii="Arial" w:eastAsia="Arial" w:hAnsi="Arial" w:cs="Arial"/>
        </w:rPr>
        <w:t xml:space="preserve"> (5.66%), both of which might be aided with improved communication.</w:t>
      </w:r>
      <w:r w:rsidRPr="00BA6128">
        <w:rPr>
          <w:rFonts w:ascii="Arial" w:eastAsia="Arial" w:hAnsi="Arial" w:cs="Arial"/>
        </w:rPr>
        <w:t xml:space="preserve"> </w:t>
      </w:r>
      <w:r w:rsidR="001B608C">
        <w:rPr>
          <w:rFonts w:ascii="Arial" w:eastAsia="Arial" w:hAnsi="Arial" w:cs="Arial"/>
        </w:rPr>
        <w:t xml:space="preserve"> </w:t>
      </w:r>
      <w:r w:rsidR="00A53739" w:rsidRPr="00BF4111">
        <w:rPr>
          <w:rFonts w:ascii="Arial" w:eastAsia="Arial" w:hAnsi="Arial" w:cs="Arial"/>
        </w:rPr>
        <w:t xml:space="preserve">Cellular/network coverage </w:t>
      </w:r>
      <w:r w:rsidR="004A2F98">
        <w:rPr>
          <w:rFonts w:ascii="Arial" w:eastAsia="Arial" w:hAnsi="Arial" w:cs="Arial"/>
        </w:rPr>
        <w:t xml:space="preserve">in these areas </w:t>
      </w:r>
      <w:r w:rsidR="00A53739">
        <w:rPr>
          <w:rFonts w:ascii="Arial" w:eastAsia="Arial" w:hAnsi="Arial" w:cs="Arial"/>
        </w:rPr>
        <w:t xml:space="preserve">can be </w:t>
      </w:r>
      <w:r w:rsidR="00A53739" w:rsidRPr="00BF4111">
        <w:rPr>
          <w:rFonts w:ascii="Arial" w:eastAsia="Arial" w:hAnsi="Arial" w:cs="Arial"/>
        </w:rPr>
        <w:t>"spotty" at best</w:t>
      </w:r>
      <w:r w:rsidR="00A53739">
        <w:rPr>
          <w:rFonts w:ascii="Arial" w:eastAsia="Arial" w:hAnsi="Arial" w:cs="Arial"/>
        </w:rPr>
        <w:t>.</w:t>
      </w:r>
      <w:r w:rsidR="00A53739" w:rsidRPr="00BF4111">
        <w:rPr>
          <w:rFonts w:ascii="Arial" w:eastAsia="Arial" w:hAnsi="Arial" w:cs="Arial"/>
        </w:rPr>
        <w:t xml:space="preserve"> </w:t>
      </w:r>
      <w:r w:rsidR="001B608C">
        <w:rPr>
          <w:rFonts w:ascii="Arial" w:eastAsia="Arial" w:hAnsi="Arial" w:cs="Arial"/>
        </w:rPr>
        <w:t xml:space="preserve"> </w:t>
      </w:r>
      <w:r w:rsidR="00A53739">
        <w:rPr>
          <w:rFonts w:ascii="Arial" w:eastAsia="Arial" w:hAnsi="Arial" w:cs="Arial"/>
        </w:rPr>
        <w:t xml:space="preserve">Services </w:t>
      </w:r>
      <w:r w:rsidR="00A53739" w:rsidRPr="00BF4111">
        <w:rPr>
          <w:rFonts w:ascii="Arial" w:eastAsia="Arial" w:hAnsi="Arial" w:cs="Arial"/>
        </w:rPr>
        <w:t xml:space="preserve">use cell phone hotspots to transmit EKGs and call reports to hospitals, but often have to wait </w:t>
      </w:r>
      <w:r w:rsidR="00F95C86">
        <w:rPr>
          <w:rFonts w:ascii="Arial" w:eastAsia="Arial" w:hAnsi="Arial" w:cs="Arial"/>
        </w:rPr>
        <w:t>until they enter</w:t>
      </w:r>
      <w:r w:rsidR="00A53739" w:rsidRPr="00BF4111">
        <w:rPr>
          <w:rFonts w:ascii="Arial" w:eastAsia="Arial" w:hAnsi="Arial" w:cs="Arial"/>
        </w:rPr>
        <w:t xml:space="preserve"> a </w:t>
      </w:r>
      <w:r w:rsidR="00F95C86">
        <w:rPr>
          <w:rFonts w:ascii="Arial" w:eastAsia="Arial" w:hAnsi="Arial" w:cs="Arial"/>
        </w:rPr>
        <w:t>particular</w:t>
      </w:r>
      <w:r w:rsidR="00F95C86" w:rsidRPr="00BF4111">
        <w:rPr>
          <w:rFonts w:ascii="Arial" w:eastAsia="Arial" w:hAnsi="Arial" w:cs="Arial"/>
        </w:rPr>
        <w:t xml:space="preserve"> </w:t>
      </w:r>
      <w:r w:rsidR="00F95C86">
        <w:rPr>
          <w:rFonts w:ascii="Arial" w:eastAsia="Arial" w:hAnsi="Arial" w:cs="Arial"/>
        </w:rPr>
        <w:t xml:space="preserve">geographic </w:t>
      </w:r>
      <w:r w:rsidR="00A53739" w:rsidRPr="00BF4111">
        <w:rPr>
          <w:rFonts w:ascii="Arial" w:eastAsia="Arial" w:hAnsi="Arial" w:cs="Arial"/>
        </w:rPr>
        <w:t>area</w:t>
      </w:r>
      <w:r w:rsidR="00F95C86">
        <w:rPr>
          <w:rFonts w:ascii="Arial" w:eastAsia="Arial" w:hAnsi="Arial" w:cs="Arial"/>
        </w:rPr>
        <w:t>,</w:t>
      </w:r>
      <w:r w:rsidR="00A53739" w:rsidRPr="00BF4111">
        <w:rPr>
          <w:rFonts w:ascii="Arial" w:eastAsia="Arial" w:hAnsi="Arial" w:cs="Arial"/>
        </w:rPr>
        <w:t xml:space="preserve"> </w:t>
      </w:r>
      <w:r w:rsidR="00F95C86">
        <w:rPr>
          <w:rFonts w:ascii="Arial" w:eastAsia="Arial" w:hAnsi="Arial" w:cs="Arial"/>
        </w:rPr>
        <w:t>in order to attain and maintain adequate telecommunications coverage</w:t>
      </w:r>
      <w:r w:rsidR="00A53739" w:rsidRPr="00BF4111">
        <w:rPr>
          <w:rFonts w:ascii="Arial" w:eastAsia="Arial" w:hAnsi="Arial" w:cs="Arial"/>
        </w:rPr>
        <w:t>.</w:t>
      </w:r>
      <w:r w:rsidR="001B608C">
        <w:rPr>
          <w:rFonts w:ascii="Arial" w:eastAsia="Arial" w:hAnsi="Arial" w:cs="Arial"/>
        </w:rPr>
        <w:t xml:space="preserve"> </w:t>
      </w:r>
      <w:r w:rsidR="00A53739" w:rsidRPr="00BF4111">
        <w:rPr>
          <w:rFonts w:ascii="Arial" w:eastAsia="Arial" w:hAnsi="Arial" w:cs="Arial"/>
        </w:rPr>
        <w:t xml:space="preserve"> </w:t>
      </w:r>
      <w:r w:rsidR="00F919A9" w:rsidRPr="00BF4111">
        <w:rPr>
          <w:rFonts w:ascii="Arial" w:eastAsia="Arial" w:hAnsi="Arial" w:cs="Arial"/>
        </w:rPr>
        <w:t xml:space="preserve"> </w:t>
      </w:r>
      <w:r w:rsidR="00F919A9">
        <w:rPr>
          <w:rFonts w:ascii="Arial" w:eastAsia="Arial" w:hAnsi="Arial" w:cs="Arial"/>
        </w:rPr>
        <w:t xml:space="preserve">Adequate coverage </w:t>
      </w:r>
      <w:r w:rsidR="00A53739" w:rsidRPr="00BF4111">
        <w:rPr>
          <w:rFonts w:ascii="Arial" w:eastAsia="Arial" w:hAnsi="Arial" w:cs="Arial"/>
        </w:rPr>
        <w:t xml:space="preserve">also depends on the time of day/night and sometimes </w:t>
      </w:r>
      <w:r w:rsidR="00F919A9">
        <w:rPr>
          <w:rFonts w:ascii="Arial" w:eastAsia="Arial" w:hAnsi="Arial" w:cs="Arial"/>
        </w:rPr>
        <w:t xml:space="preserve">even </w:t>
      </w:r>
      <w:r w:rsidR="00A53739" w:rsidRPr="00BF4111">
        <w:rPr>
          <w:rFonts w:ascii="Arial" w:eastAsia="Arial" w:hAnsi="Arial" w:cs="Arial"/>
        </w:rPr>
        <w:t>the time of year makes a difference.</w:t>
      </w:r>
      <w:r w:rsidR="001B608C">
        <w:rPr>
          <w:rFonts w:ascii="Arial" w:eastAsia="Arial" w:hAnsi="Arial" w:cs="Arial"/>
        </w:rPr>
        <w:t xml:space="preserve"> </w:t>
      </w:r>
      <w:r w:rsidR="00A53739" w:rsidRPr="00BF4111">
        <w:rPr>
          <w:rFonts w:ascii="Arial" w:eastAsia="Arial" w:hAnsi="Arial" w:cs="Arial"/>
        </w:rPr>
        <w:t xml:space="preserve"> </w:t>
      </w:r>
      <w:r w:rsidRPr="00BA6128">
        <w:rPr>
          <w:rFonts w:ascii="Arial" w:eastAsia="Arial" w:hAnsi="Arial" w:cs="Arial"/>
        </w:rPr>
        <w:t>Extending coverage for all cell phone services in the backcountry and in extremely rural areas surrounding the wilderness would benefit those who would not have access to medical help in these areas</w:t>
      </w:r>
      <w:r w:rsidR="00605FE0">
        <w:rPr>
          <w:rFonts w:ascii="Arial" w:eastAsia="Arial" w:hAnsi="Arial" w:cs="Arial"/>
        </w:rPr>
        <w:t xml:space="preserve"> </w:t>
      </w:r>
      <w:r w:rsidR="004F49E3">
        <w:rPr>
          <w:rFonts w:ascii="Arial" w:eastAsia="Arial" w:hAnsi="Arial" w:cs="Arial"/>
        </w:rPr>
        <w:t>(</w:t>
      </w:r>
      <w:r w:rsidR="00ED113E">
        <w:rPr>
          <w:rFonts w:ascii="Arial" w:eastAsia="Arial" w:hAnsi="Arial" w:cs="Arial"/>
        </w:rPr>
        <w:t>9</w:t>
      </w:r>
      <w:r w:rsidR="004F49E3">
        <w:rPr>
          <w:rFonts w:ascii="Arial" w:eastAsia="Arial" w:hAnsi="Arial" w:cs="Arial"/>
        </w:rPr>
        <w:t>).</w:t>
      </w:r>
      <w:r w:rsidR="00A53739">
        <w:rPr>
          <w:rFonts w:ascii="Arial" w:eastAsia="Arial" w:hAnsi="Arial" w:cs="Arial"/>
        </w:rPr>
        <w:t xml:space="preserve"> </w:t>
      </w:r>
      <w:r w:rsidR="007E398E" w:rsidRPr="007E398E">
        <w:t xml:space="preserve"> </w:t>
      </w:r>
      <w:r w:rsidR="007E398E" w:rsidRPr="007E398E">
        <w:rPr>
          <w:rFonts w:ascii="Arial" w:eastAsia="Arial" w:hAnsi="Arial" w:cs="Arial"/>
        </w:rPr>
        <w:t xml:space="preserve">Rural EMS typically serve a geographically large and sparsely populated area. </w:t>
      </w:r>
      <w:r w:rsidR="001B608C">
        <w:rPr>
          <w:rFonts w:ascii="Arial" w:eastAsia="Arial" w:hAnsi="Arial" w:cs="Arial"/>
        </w:rPr>
        <w:t xml:space="preserve"> </w:t>
      </w:r>
      <w:r w:rsidR="007E398E" w:rsidRPr="007E398E">
        <w:rPr>
          <w:rFonts w:ascii="Arial" w:eastAsia="Arial" w:hAnsi="Arial" w:cs="Arial"/>
        </w:rPr>
        <w:t xml:space="preserve">Due to the nature of rural areas, EMS may be </w:t>
      </w:r>
      <w:r w:rsidR="007E398E" w:rsidRPr="007E398E">
        <w:rPr>
          <w:rFonts w:ascii="Arial" w:eastAsia="Arial" w:hAnsi="Arial" w:cs="Arial"/>
        </w:rPr>
        <w:lastRenderedPageBreak/>
        <w:t>required to travel farther or navigate difficult terrain when responding to a call or transporting a patient to the hospital. Adverse weather conditions, when coupled with longer distances and geographical obstacles, can significantly affect response or transport times.</w:t>
      </w:r>
      <w:r w:rsidR="0097334F">
        <w:rPr>
          <w:rFonts w:ascii="Arial" w:eastAsia="Arial" w:hAnsi="Arial" w:cs="Arial"/>
        </w:rPr>
        <w:t xml:space="preserve"> These are all situations where telehealth services could have the most impact.</w:t>
      </w:r>
    </w:p>
    <w:p w14:paraId="1EACCFAE" w14:textId="5738A801" w:rsidR="00A53739" w:rsidRDefault="00A53739" w:rsidP="00A53739">
      <w:pPr>
        <w:spacing w:before="2" w:line="246" w:lineRule="auto"/>
        <w:ind w:left="465" w:right="128"/>
        <w:rPr>
          <w:rFonts w:ascii="Arial" w:eastAsia="Arial" w:hAnsi="Arial" w:cs="Arial"/>
        </w:rPr>
      </w:pPr>
    </w:p>
    <w:p w14:paraId="33921CE2" w14:textId="392F3B6A" w:rsidR="00A53739" w:rsidRDefault="00A53739" w:rsidP="00A53739">
      <w:pPr>
        <w:spacing w:before="2" w:line="246" w:lineRule="auto"/>
        <w:ind w:left="465" w:right="128"/>
        <w:rPr>
          <w:rFonts w:ascii="Arial" w:eastAsia="Arial" w:hAnsi="Arial" w:cs="Arial"/>
        </w:rPr>
      </w:pPr>
      <w:r>
        <w:rPr>
          <w:rFonts w:ascii="Arial" w:eastAsia="Arial" w:hAnsi="Arial" w:cs="Arial"/>
        </w:rPr>
        <w:t>W</w:t>
      </w:r>
      <w:r w:rsidRPr="00BF4111">
        <w:rPr>
          <w:rFonts w:ascii="Arial" w:eastAsia="Arial" w:hAnsi="Arial" w:cs="Arial"/>
        </w:rPr>
        <w:t>hile many service</w:t>
      </w:r>
      <w:r>
        <w:rPr>
          <w:rFonts w:ascii="Arial" w:eastAsia="Arial" w:hAnsi="Arial" w:cs="Arial"/>
        </w:rPr>
        <w:t>s</w:t>
      </w:r>
      <w:r w:rsidRPr="00BF4111">
        <w:rPr>
          <w:rFonts w:ascii="Arial" w:eastAsia="Arial" w:hAnsi="Arial" w:cs="Arial"/>
        </w:rPr>
        <w:t xml:space="preserve"> have implemented computers of some type in their ambulances, </w:t>
      </w:r>
      <w:r w:rsidR="001B608C" w:rsidRPr="00BF4111">
        <w:rPr>
          <w:rFonts w:ascii="Arial" w:eastAsia="Arial" w:hAnsi="Arial" w:cs="Arial"/>
        </w:rPr>
        <w:t>these computers</w:t>
      </w:r>
      <w:r w:rsidRPr="00BF4111">
        <w:rPr>
          <w:rFonts w:ascii="Arial" w:eastAsia="Arial" w:hAnsi="Arial" w:cs="Arial"/>
        </w:rPr>
        <w:t xml:space="preserve"> were purchased </w:t>
      </w:r>
      <w:r w:rsidR="00AD6CEF">
        <w:rPr>
          <w:rFonts w:ascii="Arial" w:eastAsia="Arial" w:hAnsi="Arial" w:cs="Arial"/>
        </w:rPr>
        <w:t xml:space="preserve">for documentation in the agency’s electronic PCR, not for the use of telemedicine, and </w:t>
      </w:r>
      <w:r w:rsidRPr="00BF4111">
        <w:rPr>
          <w:rFonts w:ascii="Arial" w:eastAsia="Arial" w:hAnsi="Arial" w:cs="Arial"/>
        </w:rPr>
        <w:t>updating to equipment that would allow for th</w:t>
      </w:r>
      <w:r>
        <w:rPr>
          <w:rFonts w:ascii="Arial" w:eastAsia="Arial" w:hAnsi="Arial" w:cs="Arial"/>
        </w:rPr>
        <w:t>is</w:t>
      </w:r>
      <w:r w:rsidRPr="00BF4111">
        <w:rPr>
          <w:rFonts w:ascii="Arial" w:eastAsia="Arial" w:hAnsi="Arial" w:cs="Arial"/>
        </w:rPr>
        <w:t xml:space="preserve"> would be cost prohibitive for many of the smaller</w:t>
      </w:r>
      <w:r w:rsidR="00B516EB">
        <w:rPr>
          <w:rFonts w:ascii="Arial" w:eastAsia="Arial" w:hAnsi="Arial" w:cs="Arial"/>
        </w:rPr>
        <w:t xml:space="preserve"> and/or</w:t>
      </w:r>
      <w:r w:rsidRPr="00BF4111">
        <w:rPr>
          <w:rFonts w:ascii="Arial" w:eastAsia="Arial" w:hAnsi="Arial" w:cs="Arial"/>
        </w:rPr>
        <w:t xml:space="preserve"> volunteer services who are the primary care providers in the rural and wilderness areas.</w:t>
      </w:r>
    </w:p>
    <w:p w14:paraId="783246EE" w14:textId="0CF56712" w:rsidR="00A53739" w:rsidRDefault="00A53739" w:rsidP="00A53739">
      <w:pPr>
        <w:spacing w:before="2" w:line="246" w:lineRule="auto"/>
        <w:ind w:left="465" w:right="128"/>
        <w:rPr>
          <w:rFonts w:ascii="Arial" w:eastAsia="Arial" w:hAnsi="Arial" w:cs="Arial"/>
        </w:rPr>
      </w:pPr>
    </w:p>
    <w:p w14:paraId="448775D3" w14:textId="6FE0052E" w:rsidR="008E0BE1" w:rsidRDefault="00A53739" w:rsidP="00A53739">
      <w:pPr>
        <w:spacing w:before="2" w:line="246" w:lineRule="auto"/>
        <w:ind w:left="465" w:right="128"/>
        <w:rPr>
          <w:rFonts w:ascii="Arial" w:eastAsia="Arial" w:hAnsi="Arial" w:cs="Arial"/>
        </w:rPr>
      </w:pPr>
      <w:r w:rsidRPr="00A53739">
        <w:rPr>
          <w:rFonts w:ascii="Arial" w:eastAsia="Arial" w:hAnsi="Arial" w:cs="Arial"/>
        </w:rPr>
        <w:t xml:space="preserve">The </w:t>
      </w:r>
      <w:r w:rsidR="001B608C">
        <w:rPr>
          <w:rFonts w:ascii="Arial" w:eastAsia="Arial" w:hAnsi="Arial" w:cs="Arial"/>
        </w:rPr>
        <w:t>EMS pr</w:t>
      </w:r>
      <w:r w:rsidR="004F49E3">
        <w:rPr>
          <w:rFonts w:ascii="Arial" w:eastAsia="Arial" w:hAnsi="Arial" w:cs="Arial"/>
        </w:rPr>
        <w:t>a</w:t>
      </w:r>
      <w:r w:rsidR="001B608C">
        <w:rPr>
          <w:rFonts w:ascii="Arial" w:eastAsia="Arial" w:hAnsi="Arial" w:cs="Arial"/>
        </w:rPr>
        <w:t>ctitioners</w:t>
      </w:r>
      <w:r w:rsidRPr="00A53739">
        <w:rPr>
          <w:rFonts w:ascii="Arial" w:eastAsia="Arial" w:hAnsi="Arial" w:cs="Arial"/>
        </w:rPr>
        <w:t xml:space="preserve"> </w:t>
      </w:r>
      <w:r>
        <w:rPr>
          <w:rFonts w:ascii="Arial" w:eastAsia="Arial" w:hAnsi="Arial" w:cs="Arial"/>
        </w:rPr>
        <w:t>for</w:t>
      </w:r>
      <w:r w:rsidRPr="00A53739">
        <w:rPr>
          <w:rFonts w:ascii="Arial" w:eastAsia="Arial" w:hAnsi="Arial" w:cs="Arial"/>
        </w:rPr>
        <w:t xml:space="preserve"> most rural, austere and volunteer services are primarily at the EMT or First Responder level</w:t>
      </w:r>
      <w:r w:rsidR="00D5630D">
        <w:rPr>
          <w:rFonts w:ascii="Arial" w:eastAsia="Arial" w:hAnsi="Arial" w:cs="Arial"/>
        </w:rPr>
        <w:t xml:space="preserve"> </w:t>
      </w:r>
      <w:r w:rsidR="004C6AB4">
        <w:rPr>
          <w:rFonts w:ascii="Arial" w:eastAsia="Arial" w:hAnsi="Arial" w:cs="Arial"/>
        </w:rPr>
        <w:t>(</w:t>
      </w:r>
      <w:r w:rsidR="00ED113E">
        <w:rPr>
          <w:rFonts w:ascii="Arial" w:eastAsia="Arial" w:hAnsi="Arial" w:cs="Arial"/>
        </w:rPr>
        <w:t>9</w:t>
      </w:r>
      <w:r w:rsidR="004C6AB4">
        <w:rPr>
          <w:rFonts w:ascii="Arial" w:eastAsia="Arial" w:hAnsi="Arial" w:cs="Arial"/>
        </w:rPr>
        <w:t>)</w:t>
      </w:r>
      <w:r w:rsidR="00D5630D">
        <w:rPr>
          <w:rFonts w:ascii="Arial" w:eastAsia="Arial" w:hAnsi="Arial" w:cs="Arial"/>
        </w:rPr>
        <w:t>.</w:t>
      </w:r>
      <w:r w:rsidRPr="00A53739">
        <w:rPr>
          <w:rFonts w:ascii="Arial" w:eastAsia="Arial" w:hAnsi="Arial" w:cs="Arial"/>
        </w:rPr>
        <w:t xml:space="preserve"> It is difficult for these services to find Paramedics or Advanced EMTs who will volunteer</w:t>
      </w:r>
      <w:r>
        <w:rPr>
          <w:rFonts w:ascii="Arial" w:eastAsia="Arial" w:hAnsi="Arial" w:cs="Arial"/>
        </w:rPr>
        <w:t xml:space="preserve"> to work in </w:t>
      </w:r>
      <w:r w:rsidR="00F919A9">
        <w:rPr>
          <w:rFonts w:ascii="Arial" w:eastAsia="Arial" w:hAnsi="Arial" w:cs="Arial"/>
        </w:rPr>
        <w:t>these areas</w:t>
      </w:r>
      <w:r w:rsidRPr="00A53739">
        <w:rPr>
          <w:rFonts w:ascii="Arial" w:eastAsia="Arial" w:hAnsi="Arial" w:cs="Arial"/>
        </w:rPr>
        <w:t xml:space="preserve">. </w:t>
      </w:r>
      <w:r w:rsidR="001B608C">
        <w:rPr>
          <w:rFonts w:ascii="Arial" w:eastAsia="Arial" w:hAnsi="Arial" w:cs="Arial"/>
        </w:rPr>
        <w:t xml:space="preserve"> </w:t>
      </w:r>
      <w:r w:rsidR="00882592">
        <w:rPr>
          <w:rFonts w:ascii="Arial" w:eastAsia="Arial" w:hAnsi="Arial" w:cs="Arial"/>
        </w:rPr>
        <w:t>Although m</w:t>
      </w:r>
      <w:r w:rsidRPr="00A53739">
        <w:rPr>
          <w:rFonts w:ascii="Arial" w:eastAsia="Arial" w:hAnsi="Arial" w:cs="Arial"/>
        </w:rPr>
        <w:t>any</w:t>
      </w:r>
      <w:r>
        <w:rPr>
          <w:rFonts w:ascii="Arial" w:eastAsia="Arial" w:hAnsi="Arial" w:cs="Arial"/>
        </w:rPr>
        <w:t xml:space="preserve"> of the interventions needed</w:t>
      </w:r>
      <w:r w:rsidRPr="00A53739">
        <w:rPr>
          <w:rFonts w:ascii="Arial" w:eastAsia="Arial" w:hAnsi="Arial" w:cs="Arial"/>
        </w:rPr>
        <w:t xml:space="preserve"> </w:t>
      </w:r>
      <w:r>
        <w:rPr>
          <w:rFonts w:ascii="Arial" w:eastAsia="Arial" w:hAnsi="Arial" w:cs="Arial"/>
        </w:rPr>
        <w:t>in the wilderness and austere environments</w:t>
      </w:r>
      <w:r w:rsidRPr="00A53739">
        <w:rPr>
          <w:rFonts w:ascii="Arial" w:eastAsia="Arial" w:hAnsi="Arial" w:cs="Arial"/>
        </w:rPr>
        <w:t xml:space="preserve"> </w:t>
      </w:r>
      <w:r>
        <w:rPr>
          <w:rFonts w:ascii="Arial" w:eastAsia="Arial" w:hAnsi="Arial" w:cs="Arial"/>
        </w:rPr>
        <w:t xml:space="preserve">might </w:t>
      </w:r>
      <w:r w:rsidRPr="00A53739">
        <w:rPr>
          <w:rFonts w:ascii="Arial" w:eastAsia="Arial" w:hAnsi="Arial" w:cs="Arial"/>
        </w:rPr>
        <w:t>fall outside of the scope of practice</w:t>
      </w:r>
      <w:r>
        <w:rPr>
          <w:rFonts w:ascii="Arial" w:eastAsia="Arial" w:hAnsi="Arial" w:cs="Arial"/>
        </w:rPr>
        <w:t xml:space="preserve"> of a first responder</w:t>
      </w:r>
      <w:r w:rsidR="00882592">
        <w:rPr>
          <w:rFonts w:ascii="Arial" w:eastAsia="Arial" w:hAnsi="Arial" w:cs="Arial"/>
        </w:rPr>
        <w:t>, this does not obviate the ability to obtain advice from medical control for a sick or injured patient</w:t>
      </w:r>
      <w:r w:rsidRPr="00A53739">
        <w:rPr>
          <w:rFonts w:ascii="Arial" w:eastAsia="Arial" w:hAnsi="Arial" w:cs="Arial"/>
        </w:rPr>
        <w:t>.</w:t>
      </w:r>
      <w:r w:rsidR="001B608C">
        <w:rPr>
          <w:rFonts w:ascii="Arial" w:eastAsia="Arial" w:hAnsi="Arial" w:cs="Arial"/>
        </w:rPr>
        <w:t xml:space="preserve"> </w:t>
      </w:r>
      <w:r w:rsidRPr="00A53739">
        <w:rPr>
          <w:rFonts w:ascii="Arial" w:eastAsia="Arial" w:hAnsi="Arial" w:cs="Arial"/>
        </w:rPr>
        <w:t xml:space="preserve"> </w:t>
      </w:r>
    </w:p>
    <w:p w14:paraId="24BEBD45" w14:textId="77777777" w:rsidR="008E0BE1" w:rsidRDefault="008E0BE1" w:rsidP="00A53739">
      <w:pPr>
        <w:spacing w:before="2" w:line="246" w:lineRule="auto"/>
        <w:ind w:left="465" w:right="128"/>
        <w:rPr>
          <w:rFonts w:ascii="Arial" w:eastAsia="Arial" w:hAnsi="Arial" w:cs="Arial"/>
        </w:rPr>
      </w:pPr>
    </w:p>
    <w:p w14:paraId="42543A78" w14:textId="569AF496" w:rsidR="00A53739" w:rsidRPr="00A53739" w:rsidRDefault="006E0EAE" w:rsidP="00A53739">
      <w:pPr>
        <w:spacing w:before="2" w:line="246" w:lineRule="auto"/>
        <w:ind w:left="465" w:right="128"/>
        <w:rPr>
          <w:rFonts w:ascii="Arial" w:eastAsia="Arial" w:hAnsi="Arial" w:cs="Arial"/>
        </w:rPr>
      </w:pPr>
      <w:r>
        <w:rPr>
          <w:rFonts w:ascii="Arial" w:eastAsia="Arial" w:hAnsi="Arial" w:cs="Arial"/>
        </w:rPr>
        <w:t>Currently,</w:t>
      </w:r>
      <w:r w:rsidRPr="00BF4111">
        <w:rPr>
          <w:rFonts w:ascii="Arial" w:eastAsia="Arial" w:hAnsi="Arial" w:cs="Arial"/>
        </w:rPr>
        <w:t xml:space="preserve"> discussion </w:t>
      </w:r>
      <w:r w:rsidR="003C2962">
        <w:rPr>
          <w:rFonts w:ascii="Arial" w:eastAsia="Arial" w:hAnsi="Arial" w:cs="Arial"/>
        </w:rPr>
        <w:t>of telemedicine for</w:t>
      </w:r>
      <w:r w:rsidRPr="00BF4111">
        <w:rPr>
          <w:rFonts w:ascii="Arial" w:eastAsia="Arial" w:hAnsi="Arial" w:cs="Arial"/>
        </w:rPr>
        <w:t xml:space="preserve"> EMS relates </w:t>
      </w:r>
      <w:r>
        <w:rPr>
          <w:rFonts w:ascii="Arial" w:eastAsia="Arial" w:hAnsi="Arial" w:cs="Arial"/>
        </w:rPr>
        <w:t xml:space="preserve">more </w:t>
      </w:r>
      <w:r w:rsidRPr="00BF4111">
        <w:rPr>
          <w:rFonts w:ascii="Arial" w:eastAsia="Arial" w:hAnsi="Arial" w:cs="Arial"/>
        </w:rPr>
        <w:t>to Community Paramedicine or Mobile Integrated Health</w:t>
      </w:r>
      <w:r w:rsidR="00AD6CEF">
        <w:rPr>
          <w:rFonts w:ascii="Arial" w:eastAsia="Arial" w:hAnsi="Arial" w:cs="Arial"/>
        </w:rPr>
        <w:t xml:space="preserve"> in urban areas</w:t>
      </w:r>
      <w:r w:rsidRPr="00BF4111">
        <w:rPr>
          <w:rFonts w:ascii="Arial" w:eastAsia="Arial" w:hAnsi="Arial" w:cs="Arial"/>
        </w:rPr>
        <w:t xml:space="preserve"> and less to the rural 911 p</w:t>
      </w:r>
      <w:r w:rsidR="00AD6CEF">
        <w:rPr>
          <w:rFonts w:ascii="Arial" w:eastAsia="Arial" w:hAnsi="Arial" w:cs="Arial"/>
        </w:rPr>
        <w:t>ractice</w:t>
      </w:r>
      <w:r w:rsidRPr="00BF4111">
        <w:rPr>
          <w:rFonts w:ascii="Arial" w:eastAsia="Arial" w:hAnsi="Arial" w:cs="Arial"/>
        </w:rPr>
        <w:t xml:space="preserve">. Community Paramedicine as it currently </w:t>
      </w:r>
      <w:r w:rsidR="008E0BE1">
        <w:rPr>
          <w:rFonts w:ascii="Arial" w:eastAsia="Arial" w:hAnsi="Arial" w:cs="Arial"/>
        </w:rPr>
        <w:t>exists</w:t>
      </w:r>
      <w:r w:rsidR="001518FA">
        <w:rPr>
          <w:rFonts w:ascii="Arial" w:eastAsia="Arial" w:hAnsi="Arial" w:cs="Arial"/>
        </w:rPr>
        <w:t xml:space="preserve"> is performed</w:t>
      </w:r>
      <w:r w:rsidRPr="00BF4111">
        <w:rPr>
          <w:rFonts w:ascii="Arial" w:eastAsia="Arial" w:hAnsi="Arial" w:cs="Arial"/>
        </w:rPr>
        <w:t xml:space="preserve"> in mostly urban areas</w:t>
      </w:r>
      <w:r w:rsidR="001518FA">
        <w:rPr>
          <w:rFonts w:ascii="Arial" w:eastAsia="Arial" w:hAnsi="Arial" w:cs="Arial"/>
        </w:rPr>
        <w:t xml:space="preserve"> and</w:t>
      </w:r>
      <w:r w:rsidR="00AD6CEF">
        <w:rPr>
          <w:rFonts w:ascii="Arial" w:eastAsia="Arial" w:hAnsi="Arial" w:cs="Arial"/>
        </w:rPr>
        <w:t xml:space="preserve"> </w:t>
      </w:r>
      <w:r w:rsidR="001518FA">
        <w:rPr>
          <w:rFonts w:ascii="Arial" w:eastAsia="Arial" w:hAnsi="Arial" w:cs="Arial"/>
        </w:rPr>
        <w:t xml:space="preserve">is </w:t>
      </w:r>
      <w:r w:rsidR="00AD6CEF">
        <w:rPr>
          <w:rFonts w:ascii="Arial" w:eastAsia="Arial" w:hAnsi="Arial" w:cs="Arial"/>
        </w:rPr>
        <w:t xml:space="preserve">more </w:t>
      </w:r>
      <w:r w:rsidR="001518FA">
        <w:rPr>
          <w:rFonts w:ascii="Arial" w:eastAsia="Arial" w:hAnsi="Arial" w:cs="Arial"/>
        </w:rPr>
        <w:t xml:space="preserve">limited </w:t>
      </w:r>
      <w:r w:rsidR="00AD6CEF">
        <w:rPr>
          <w:rFonts w:ascii="Arial" w:eastAsia="Arial" w:hAnsi="Arial" w:cs="Arial"/>
        </w:rPr>
        <w:t xml:space="preserve">in </w:t>
      </w:r>
      <w:r>
        <w:rPr>
          <w:rFonts w:ascii="Arial" w:eastAsia="Arial" w:hAnsi="Arial" w:cs="Arial"/>
        </w:rPr>
        <w:t xml:space="preserve">rural environments </w:t>
      </w:r>
      <w:r w:rsidR="001518FA">
        <w:rPr>
          <w:rFonts w:ascii="Arial" w:eastAsia="Arial" w:hAnsi="Arial" w:cs="Arial"/>
        </w:rPr>
        <w:t xml:space="preserve">largely </w:t>
      </w:r>
      <w:r>
        <w:rPr>
          <w:rFonts w:ascii="Arial" w:eastAsia="Arial" w:hAnsi="Arial" w:cs="Arial"/>
        </w:rPr>
        <w:t>because of the inadequate workforce</w:t>
      </w:r>
      <w:r w:rsidR="0097334F">
        <w:rPr>
          <w:rFonts w:ascii="Arial" w:eastAsia="Arial" w:hAnsi="Arial" w:cs="Arial"/>
        </w:rPr>
        <w:t>, both in terms of numbers and training.</w:t>
      </w:r>
    </w:p>
    <w:p w14:paraId="1DE76757" w14:textId="12933F3C" w:rsidR="00BB59C3" w:rsidRDefault="00BB59C3" w:rsidP="00BB72D1">
      <w:pPr>
        <w:spacing w:before="2" w:line="246" w:lineRule="auto"/>
        <w:ind w:right="128"/>
        <w:rPr>
          <w:rFonts w:ascii="Arial" w:eastAsia="Arial" w:hAnsi="Arial" w:cs="Arial"/>
        </w:rPr>
      </w:pPr>
    </w:p>
    <w:p w14:paraId="35ED9AF1" w14:textId="24F22829" w:rsidR="00BB59C3" w:rsidRDefault="00BB59C3" w:rsidP="00BA6128">
      <w:pPr>
        <w:spacing w:before="2" w:line="246" w:lineRule="auto"/>
        <w:ind w:left="465" w:right="128"/>
        <w:rPr>
          <w:rFonts w:ascii="Arial" w:eastAsia="Arial" w:hAnsi="Arial" w:cs="Arial"/>
        </w:rPr>
      </w:pPr>
      <w:r>
        <w:rPr>
          <w:rFonts w:ascii="Arial" w:eastAsia="Arial" w:hAnsi="Arial" w:cs="Arial"/>
        </w:rPr>
        <w:t>Another challenge</w:t>
      </w:r>
      <w:r w:rsidR="00882592">
        <w:rPr>
          <w:rFonts w:ascii="Arial" w:eastAsia="Arial" w:hAnsi="Arial" w:cs="Arial"/>
        </w:rPr>
        <w:t xml:space="preserve"> to</w:t>
      </w:r>
      <w:r w:rsidR="00351F66">
        <w:rPr>
          <w:rFonts w:ascii="Arial" w:eastAsia="Arial" w:hAnsi="Arial" w:cs="Arial"/>
        </w:rPr>
        <w:t xml:space="preserve"> the future of</w:t>
      </w:r>
      <w:r w:rsidR="00882592">
        <w:rPr>
          <w:rFonts w:ascii="Arial" w:eastAsia="Arial" w:hAnsi="Arial" w:cs="Arial"/>
        </w:rPr>
        <w:t xml:space="preserve"> telehealth communication</w:t>
      </w:r>
      <w:r w:rsidR="00351F66">
        <w:rPr>
          <w:rFonts w:ascii="Arial" w:eastAsia="Arial" w:hAnsi="Arial" w:cs="Arial"/>
        </w:rPr>
        <w:t xml:space="preserve"> in rural America </w:t>
      </w:r>
      <w:r>
        <w:rPr>
          <w:rFonts w:ascii="Arial" w:eastAsia="Arial" w:hAnsi="Arial" w:cs="Arial"/>
        </w:rPr>
        <w:t>may be reluctance of the EMS provider to participate in telehealth</w:t>
      </w:r>
      <w:r w:rsidR="008E0BE1">
        <w:rPr>
          <w:rFonts w:ascii="Arial" w:eastAsia="Arial" w:hAnsi="Arial" w:cs="Arial"/>
        </w:rPr>
        <w:t xml:space="preserve"> services</w:t>
      </w:r>
      <w:r>
        <w:rPr>
          <w:rFonts w:ascii="Arial" w:eastAsia="Arial" w:hAnsi="Arial" w:cs="Arial"/>
        </w:rPr>
        <w:t xml:space="preserve">. </w:t>
      </w:r>
      <w:r w:rsidR="0054378A">
        <w:rPr>
          <w:rFonts w:ascii="Arial" w:eastAsia="Arial" w:hAnsi="Arial" w:cs="Arial"/>
        </w:rPr>
        <w:t xml:space="preserve"> </w:t>
      </w:r>
      <w:r>
        <w:rPr>
          <w:rFonts w:ascii="Arial" w:eastAsia="Arial" w:hAnsi="Arial" w:cs="Arial"/>
        </w:rPr>
        <w:t xml:space="preserve">The EMS provider needs both the public’s confidence and heightened self-awareness of the important role that they play as part of the medical team as </w:t>
      </w:r>
      <w:r w:rsidRPr="00BB59C3">
        <w:rPr>
          <w:rFonts w:ascii="Arial" w:eastAsia="Arial" w:hAnsi="Arial" w:cs="Arial"/>
        </w:rPr>
        <w:t>we</w:t>
      </w:r>
      <w:r>
        <w:rPr>
          <w:rFonts w:ascii="Arial" w:eastAsia="Arial" w:hAnsi="Arial" w:cs="Arial"/>
        </w:rPr>
        <w:t xml:space="preserve"> consider how to</w:t>
      </w:r>
      <w:r w:rsidRPr="00BB59C3">
        <w:rPr>
          <w:rFonts w:ascii="Arial" w:eastAsia="Arial" w:hAnsi="Arial" w:cs="Arial"/>
        </w:rPr>
        <w:t xml:space="preserve"> bring </w:t>
      </w:r>
      <w:r w:rsidR="008E0BE1">
        <w:rPr>
          <w:rFonts w:ascii="Arial" w:eastAsia="Arial" w:hAnsi="Arial" w:cs="Arial"/>
        </w:rPr>
        <w:t xml:space="preserve">telemedicine </w:t>
      </w:r>
      <w:r w:rsidRPr="00BB59C3">
        <w:rPr>
          <w:rFonts w:ascii="Arial" w:eastAsia="Arial" w:hAnsi="Arial" w:cs="Arial"/>
        </w:rPr>
        <w:t>as an EMS delivery model to rural areas</w:t>
      </w:r>
      <w:r>
        <w:rPr>
          <w:rFonts w:ascii="Arial" w:eastAsia="Arial" w:hAnsi="Arial" w:cs="Arial"/>
        </w:rPr>
        <w:t>.</w:t>
      </w:r>
      <w:r w:rsidR="0054378A">
        <w:rPr>
          <w:rFonts w:ascii="Arial" w:eastAsia="Arial" w:hAnsi="Arial" w:cs="Arial"/>
        </w:rPr>
        <w:t xml:space="preserve"> </w:t>
      </w:r>
      <w:r>
        <w:rPr>
          <w:rFonts w:ascii="Arial" w:eastAsia="Arial" w:hAnsi="Arial" w:cs="Arial"/>
        </w:rPr>
        <w:t xml:space="preserve"> Many agencies already struggle to maintain service, particularly volunteer services. </w:t>
      </w:r>
      <w:r w:rsidR="0054378A">
        <w:rPr>
          <w:rFonts w:ascii="Arial" w:eastAsia="Arial" w:hAnsi="Arial" w:cs="Arial"/>
        </w:rPr>
        <w:t xml:space="preserve"> </w:t>
      </w:r>
      <w:r w:rsidR="006F768D">
        <w:rPr>
          <w:rFonts w:ascii="Arial" w:eastAsia="Arial" w:hAnsi="Arial" w:cs="Arial"/>
        </w:rPr>
        <w:t>Both training and tele</w:t>
      </w:r>
      <w:r w:rsidR="008E0BE1">
        <w:rPr>
          <w:rFonts w:ascii="Arial" w:eastAsia="Arial" w:hAnsi="Arial" w:cs="Arial"/>
        </w:rPr>
        <w:t>medicine</w:t>
      </w:r>
      <w:r w:rsidR="006F768D">
        <w:rPr>
          <w:rFonts w:ascii="Arial" w:eastAsia="Arial" w:hAnsi="Arial" w:cs="Arial"/>
        </w:rPr>
        <w:t xml:space="preserve"> might</w:t>
      </w:r>
      <w:r w:rsidR="00DA1695">
        <w:rPr>
          <w:rFonts w:ascii="Arial" w:eastAsia="Arial" w:hAnsi="Arial" w:cs="Arial"/>
        </w:rPr>
        <w:t xml:space="preserve"> eventually</w:t>
      </w:r>
      <w:r w:rsidR="006F768D">
        <w:rPr>
          <w:rFonts w:ascii="Arial" w:eastAsia="Arial" w:hAnsi="Arial" w:cs="Arial"/>
        </w:rPr>
        <w:t xml:space="preserve"> benefit </w:t>
      </w:r>
      <w:r w:rsidR="003C2962">
        <w:rPr>
          <w:rFonts w:ascii="Arial" w:eastAsia="Arial" w:hAnsi="Arial" w:cs="Arial"/>
        </w:rPr>
        <w:t>from the</w:t>
      </w:r>
      <w:r w:rsidR="006F768D">
        <w:rPr>
          <w:rFonts w:ascii="Arial" w:eastAsia="Arial" w:hAnsi="Arial" w:cs="Arial"/>
        </w:rPr>
        <w:t xml:space="preserve"> use of virtual reality.</w:t>
      </w:r>
    </w:p>
    <w:p w14:paraId="4EE5183D" w14:textId="65383524" w:rsidR="0096166A" w:rsidRDefault="0096166A" w:rsidP="00BA6128">
      <w:pPr>
        <w:spacing w:before="2" w:line="246" w:lineRule="auto"/>
        <w:ind w:left="465" w:right="128"/>
        <w:rPr>
          <w:rFonts w:ascii="Arial" w:eastAsia="Arial" w:hAnsi="Arial" w:cs="Arial"/>
        </w:rPr>
      </w:pPr>
    </w:p>
    <w:p w14:paraId="073AFAA3" w14:textId="6D9BB901" w:rsidR="003C2962" w:rsidRPr="0096166A" w:rsidRDefault="0096166A" w:rsidP="0096166A">
      <w:pPr>
        <w:spacing w:before="2" w:line="246" w:lineRule="auto"/>
        <w:ind w:right="128" w:firstLine="465"/>
        <w:rPr>
          <w:rFonts w:ascii="Arial" w:eastAsia="Arial" w:hAnsi="Arial" w:cs="Arial"/>
          <w:b/>
          <w:bCs/>
          <w:i/>
          <w:iCs/>
        </w:rPr>
      </w:pPr>
      <w:r w:rsidRPr="0096166A">
        <w:rPr>
          <w:rFonts w:ascii="Arial" w:eastAsia="Arial" w:hAnsi="Arial" w:cs="Arial"/>
          <w:b/>
          <w:bCs/>
          <w:i/>
          <w:iCs/>
        </w:rPr>
        <w:t>Technologically posed health hazards</w:t>
      </w:r>
    </w:p>
    <w:p w14:paraId="2B37B280" w14:textId="11A5F291" w:rsidR="0096166A" w:rsidRDefault="0096166A" w:rsidP="0096166A">
      <w:pPr>
        <w:spacing w:before="2" w:line="246" w:lineRule="auto"/>
        <w:ind w:left="465" w:right="128"/>
        <w:rPr>
          <w:rFonts w:ascii="Arial" w:eastAsia="Arial" w:hAnsi="Arial" w:cs="Arial"/>
        </w:rPr>
      </w:pPr>
      <w:r w:rsidRPr="0096166A">
        <w:rPr>
          <w:rFonts w:ascii="Arial" w:eastAsia="Arial" w:hAnsi="Arial" w:cs="Arial"/>
        </w:rPr>
        <w:t>The</w:t>
      </w:r>
      <w:r w:rsidR="0097334F">
        <w:rPr>
          <w:rFonts w:ascii="Arial" w:eastAsia="Arial" w:hAnsi="Arial" w:cs="Arial"/>
        </w:rPr>
        <w:t xml:space="preserve">re </w:t>
      </w:r>
      <w:r w:rsidR="00E91DDD">
        <w:rPr>
          <w:rFonts w:ascii="Arial" w:eastAsia="Arial" w:hAnsi="Arial" w:cs="Arial"/>
        </w:rPr>
        <w:t>may be</w:t>
      </w:r>
      <w:r w:rsidR="00E91DDD" w:rsidRPr="0096166A">
        <w:rPr>
          <w:rFonts w:ascii="Arial" w:eastAsia="Arial" w:hAnsi="Arial" w:cs="Arial"/>
        </w:rPr>
        <w:t xml:space="preserve"> </w:t>
      </w:r>
      <w:r w:rsidRPr="0096166A">
        <w:rPr>
          <w:rFonts w:ascii="Arial" w:eastAsia="Arial" w:hAnsi="Arial" w:cs="Arial"/>
        </w:rPr>
        <w:t>potential health hazards</w:t>
      </w:r>
      <w:r w:rsidR="00807612">
        <w:rPr>
          <w:rFonts w:ascii="Arial" w:eastAsia="Arial" w:hAnsi="Arial" w:cs="Arial"/>
        </w:rPr>
        <w:t xml:space="preserve"> (memory loss, brain damage, carcinogen effects) </w:t>
      </w:r>
      <w:r w:rsidRPr="0096166A">
        <w:rPr>
          <w:rFonts w:ascii="Arial" w:eastAsia="Arial" w:hAnsi="Arial" w:cs="Arial"/>
        </w:rPr>
        <w:t>to the public associated with expansion</w:t>
      </w:r>
      <w:r w:rsidR="0097334F">
        <w:rPr>
          <w:rFonts w:ascii="Arial" w:eastAsia="Arial" w:hAnsi="Arial" w:cs="Arial"/>
        </w:rPr>
        <w:t xml:space="preserve"> of telehealth services</w:t>
      </w:r>
      <w:r w:rsidR="008A5B2B">
        <w:rPr>
          <w:rFonts w:ascii="Arial" w:eastAsia="Arial" w:hAnsi="Arial" w:cs="Arial"/>
        </w:rPr>
        <w:t xml:space="preserve"> related to the radiation risk</w:t>
      </w:r>
      <w:r w:rsidRPr="0096166A">
        <w:rPr>
          <w:rFonts w:ascii="Arial" w:eastAsia="Arial" w:hAnsi="Arial" w:cs="Arial"/>
        </w:rPr>
        <w:t xml:space="preserve">. </w:t>
      </w:r>
      <w:r w:rsidR="0054378A">
        <w:rPr>
          <w:rFonts w:ascii="Arial" w:eastAsia="Arial" w:hAnsi="Arial" w:cs="Arial"/>
        </w:rPr>
        <w:t xml:space="preserve"> </w:t>
      </w:r>
      <w:r w:rsidRPr="0096166A">
        <w:rPr>
          <w:rFonts w:ascii="Arial" w:eastAsia="Arial" w:hAnsi="Arial" w:cs="Arial"/>
        </w:rPr>
        <w:t>For several years, the World Health Organization has been encouraged by scientists globally to have a stronger role in fostering the development of more protective</w:t>
      </w:r>
      <w:r w:rsidR="008A5B2B">
        <w:rPr>
          <w:rFonts w:ascii="Arial" w:eastAsia="Arial" w:hAnsi="Arial" w:cs="Arial"/>
        </w:rPr>
        <w:t xml:space="preserve"> electromagnetic field</w:t>
      </w:r>
      <w:r w:rsidRPr="0096166A">
        <w:rPr>
          <w:rFonts w:ascii="Arial" w:eastAsia="Arial" w:hAnsi="Arial" w:cs="Arial"/>
        </w:rPr>
        <w:t xml:space="preserve"> </w:t>
      </w:r>
      <w:r w:rsidR="008A5B2B">
        <w:rPr>
          <w:rFonts w:ascii="Arial" w:eastAsia="Arial" w:hAnsi="Arial" w:cs="Arial"/>
        </w:rPr>
        <w:t>(</w:t>
      </w:r>
      <w:r w:rsidRPr="0096166A">
        <w:rPr>
          <w:rFonts w:ascii="Arial" w:eastAsia="Arial" w:hAnsi="Arial" w:cs="Arial"/>
        </w:rPr>
        <w:t>EMF</w:t>
      </w:r>
      <w:r w:rsidR="008A5B2B">
        <w:rPr>
          <w:rFonts w:ascii="Arial" w:eastAsia="Arial" w:hAnsi="Arial" w:cs="Arial"/>
        </w:rPr>
        <w:t>)</w:t>
      </w:r>
      <w:r w:rsidRPr="0096166A">
        <w:rPr>
          <w:rFonts w:ascii="Arial" w:eastAsia="Arial" w:hAnsi="Arial" w:cs="Arial"/>
        </w:rPr>
        <w:t xml:space="preserve"> guidelines, encouraging precautionary measures (</w:t>
      </w:r>
      <w:r w:rsidR="00ED113E">
        <w:rPr>
          <w:rFonts w:ascii="Arial" w:eastAsia="Arial" w:hAnsi="Arial" w:cs="Arial"/>
        </w:rPr>
        <w:t>10</w:t>
      </w:r>
      <w:r w:rsidRPr="0096166A">
        <w:rPr>
          <w:rFonts w:ascii="Arial" w:eastAsia="Arial" w:hAnsi="Arial" w:cs="Arial"/>
        </w:rPr>
        <w:t xml:space="preserve">), and educating the public about health risks, particularly risks to children and fetal development. </w:t>
      </w:r>
      <w:r w:rsidR="0054378A">
        <w:rPr>
          <w:rFonts w:ascii="Arial" w:eastAsia="Arial" w:hAnsi="Arial" w:cs="Arial"/>
        </w:rPr>
        <w:t xml:space="preserve"> </w:t>
      </w:r>
      <w:r w:rsidRPr="0096166A">
        <w:rPr>
          <w:rFonts w:ascii="Arial" w:eastAsia="Arial" w:hAnsi="Arial" w:cs="Arial"/>
        </w:rPr>
        <w:t xml:space="preserve">There appear to be passionate advocates on either side but the World Health Organization's International EMF Project, which investigates the health effects of electromagnetic fields on humans, </w:t>
      </w:r>
      <w:r w:rsidRPr="0096166A">
        <w:rPr>
          <w:rFonts w:ascii="Arial" w:eastAsia="Arial" w:hAnsi="Arial" w:cs="Arial"/>
        </w:rPr>
        <w:lastRenderedPageBreak/>
        <w:t>argues there are "no major public health risks [that] have emerged from several decades of EMF research.</w:t>
      </w:r>
    </w:p>
    <w:p w14:paraId="271E535D" w14:textId="51664AC8" w:rsidR="0096166A" w:rsidRPr="0096166A" w:rsidRDefault="0096166A" w:rsidP="008E0BE1">
      <w:pPr>
        <w:spacing w:before="2" w:line="246" w:lineRule="auto"/>
        <w:ind w:right="128"/>
        <w:rPr>
          <w:rFonts w:ascii="Arial" w:eastAsia="Arial" w:hAnsi="Arial" w:cs="Arial"/>
        </w:rPr>
      </w:pPr>
    </w:p>
    <w:p w14:paraId="385B85C3" w14:textId="77777777" w:rsidR="0096166A" w:rsidRPr="00BA6128" w:rsidRDefault="0096166A" w:rsidP="00BA6128">
      <w:pPr>
        <w:spacing w:before="2" w:line="246" w:lineRule="auto"/>
        <w:ind w:left="465" w:right="128"/>
        <w:rPr>
          <w:rFonts w:ascii="Arial" w:eastAsia="Arial" w:hAnsi="Arial" w:cs="Arial"/>
        </w:rPr>
      </w:pPr>
    </w:p>
    <w:p w14:paraId="6A19CAB4" w14:textId="7F2EEAC4" w:rsidR="00BA6128" w:rsidRPr="0054378A" w:rsidRDefault="00BA6128" w:rsidP="008908A1">
      <w:pPr>
        <w:spacing w:before="2" w:line="246" w:lineRule="auto"/>
        <w:ind w:right="128" w:firstLine="465"/>
        <w:jc w:val="both"/>
        <w:rPr>
          <w:rFonts w:ascii="Arial" w:eastAsia="Arial" w:hAnsi="Arial" w:cs="Arial"/>
          <w:b/>
          <w:bCs/>
          <w:i/>
          <w:iCs/>
        </w:rPr>
      </w:pPr>
      <w:r w:rsidRPr="0054378A">
        <w:rPr>
          <w:rFonts w:ascii="Arial" w:eastAsia="Arial" w:hAnsi="Arial" w:cs="Arial"/>
          <w:b/>
          <w:bCs/>
          <w:i/>
          <w:iCs/>
        </w:rPr>
        <w:t>Pediatric Readiness</w:t>
      </w:r>
    </w:p>
    <w:p w14:paraId="7A824590" w14:textId="6C136B7E" w:rsidR="00BA6128" w:rsidRPr="00BA6128" w:rsidRDefault="00BA6128" w:rsidP="00BA6128">
      <w:pPr>
        <w:spacing w:before="2" w:line="246" w:lineRule="auto"/>
        <w:ind w:left="465" w:right="128"/>
        <w:rPr>
          <w:rFonts w:ascii="Arial" w:eastAsia="Arial" w:hAnsi="Arial" w:cs="Arial"/>
        </w:rPr>
      </w:pPr>
      <w:r w:rsidRPr="00BA6128">
        <w:rPr>
          <w:rFonts w:ascii="Arial" w:eastAsia="Arial" w:hAnsi="Arial" w:cs="Arial"/>
        </w:rPr>
        <w:t xml:space="preserve">For those who do not have </w:t>
      </w:r>
      <w:r w:rsidR="0054378A">
        <w:rPr>
          <w:rFonts w:ascii="Arial" w:eastAsia="Arial" w:hAnsi="Arial" w:cs="Arial"/>
        </w:rPr>
        <w:t>appr</w:t>
      </w:r>
      <w:r w:rsidR="00605FE0">
        <w:rPr>
          <w:rFonts w:ascii="Arial" w:eastAsia="Arial" w:hAnsi="Arial" w:cs="Arial"/>
        </w:rPr>
        <w:t>o</w:t>
      </w:r>
      <w:r w:rsidR="0054378A">
        <w:rPr>
          <w:rFonts w:ascii="Arial" w:eastAsia="Arial" w:hAnsi="Arial" w:cs="Arial"/>
        </w:rPr>
        <w:t>priate</w:t>
      </w:r>
      <w:r w:rsidRPr="00BA6128">
        <w:rPr>
          <w:rFonts w:ascii="Arial" w:eastAsia="Arial" w:hAnsi="Arial" w:cs="Arial"/>
        </w:rPr>
        <w:t xml:space="preserve"> access to tertiary pediatric care, both “pediatric readiness” of emergency medical services (EMS) and Emergency Departments (ED) are crucial. </w:t>
      </w:r>
      <w:r w:rsidR="0054378A">
        <w:rPr>
          <w:rFonts w:ascii="Arial" w:eastAsia="Arial" w:hAnsi="Arial" w:cs="Arial"/>
        </w:rPr>
        <w:t xml:space="preserve"> </w:t>
      </w:r>
      <w:r w:rsidRPr="00BA6128">
        <w:rPr>
          <w:rFonts w:ascii="Arial" w:eastAsia="Arial" w:hAnsi="Arial" w:cs="Arial"/>
        </w:rPr>
        <w:t xml:space="preserve">According to the HRSA Emergency Medical Services for Children Program (EMSC) which funds programs in every US state and territory, most non-pediatric centers see </w:t>
      </w:r>
      <w:r w:rsidR="004C6AB4">
        <w:rPr>
          <w:rFonts w:ascii="Arial" w:eastAsia="Arial" w:hAnsi="Arial" w:cs="Arial"/>
        </w:rPr>
        <w:t>fewer</w:t>
      </w:r>
      <w:r w:rsidRPr="00BA6128">
        <w:rPr>
          <w:rFonts w:ascii="Arial" w:eastAsia="Arial" w:hAnsi="Arial" w:cs="Arial"/>
        </w:rPr>
        <w:t xml:space="preserve"> than 5 pediatric patients a day, </w:t>
      </w:r>
      <w:r w:rsidRPr="00BA6128">
        <w:rPr>
          <w:rFonts w:ascii="Arial" w:eastAsia="Arial" w:hAnsi="Arial" w:cs="Arial"/>
          <w:u w:val="single"/>
        </w:rPr>
        <w:t>&lt;</w:t>
      </w:r>
      <w:r w:rsidRPr="00BA6128">
        <w:rPr>
          <w:rFonts w:ascii="Arial" w:eastAsia="Arial" w:hAnsi="Arial" w:cs="Arial"/>
        </w:rPr>
        <w:t xml:space="preserve"> 10% of all EMS runs are for children, and a fraction of these patients are critically ill or injured</w:t>
      </w:r>
      <w:r w:rsidR="00CC1EAE">
        <w:rPr>
          <w:rFonts w:ascii="Arial" w:eastAsia="Arial" w:hAnsi="Arial" w:cs="Arial"/>
        </w:rPr>
        <w:t xml:space="preserve"> (11a,b,c)</w:t>
      </w:r>
      <w:r w:rsidRPr="00BA6128">
        <w:rPr>
          <w:rFonts w:ascii="Arial" w:eastAsia="Arial" w:hAnsi="Arial" w:cs="Arial"/>
        </w:rPr>
        <w:t>.</w:t>
      </w:r>
      <w:r w:rsidR="0054378A">
        <w:rPr>
          <w:rFonts w:ascii="Arial" w:eastAsia="Arial" w:hAnsi="Arial" w:cs="Arial"/>
        </w:rPr>
        <w:t xml:space="preserve"> </w:t>
      </w:r>
      <w:r w:rsidRPr="00BA6128">
        <w:rPr>
          <w:rFonts w:ascii="Arial" w:eastAsia="Arial" w:hAnsi="Arial" w:cs="Arial"/>
        </w:rPr>
        <w:t xml:space="preserve"> Therefore, the </w:t>
      </w:r>
      <w:r w:rsidR="004B4F96">
        <w:rPr>
          <w:rFonts w:ascii="Arial" w:eastAsia="Arial" w:hAnsi="Arial" w:cs="Arial"/>
        </w:rPr>
        <w:t xml:space="preserve">extent of </w:t>
      </w:r>
      <w:r w:rsidRPr="00BA6128">
        <w:rPr>
          <w:rFonts w:ascii="Arial" w:eastAsia="Arial" w:hAnsi="Arial" w:cs="Arial"/>
        </w:rPr>
        <w:t xml:space="preserve">exposure of an individual EMS </w:t>
      </w:r>
      <w:r w:rsidR="00E97D13">
        <w:rPr>
          <w:rFonts w:ascii="Arial" w:eastAsia="Arial" w:hAnsi="Arial" w:cs="Arial"/>
        </w:rPr>
        <w:t>practitioner</w:t>
      </w:r>
      <w:r w:rsidRPr="00BA6128">
        <w:rPr>
          <w:rFonts w:ascii="Arial" w:eastAsia="Arial" w:hAnsi="Arial" w:cs="Arial"/>
        </w:rPr>
        <w:t xml:space="preserve"> to a sick or</w:t>
      </w:r>
      <w:r w:rsidR="0054378A">
        <w:rPr>
          <w:rFonts w:ascii="Arial" w:eastAsia="Arial" w:hAnsi="Arial" w:cs="Arial"/>
        </w:rPr>
        <w:t xml:space="preserve"> injured</w:t>
      </w:r>
      <w:r w:rsidRPr="00BA6128">
        <w:rPr>
          <w:rFonts w:ascii="Arial" w:eastAsia="Arial" w:hAnsi="Arial" w:cs="Arial"/>
        </w:rPr>
        <w:t xml:space="preserve"> child will be low and the availability of telecommunication with a tertiary center </w:t>
      </w:r>
      <w:r w:rsidR="004B4F96">
        <w:rPr>
          <w:rFonts w:ascii="Arial" w:eastAsia="Arial" w:hAnsi="Arial" w:cs="Arial"/>
        </w:rPr>
        <w:t xml:space="preserve">while </w:t>
      </w:r>
      <w:r w:rsidRPr="00BA6128">
        <w:rPr>
          <w:rFonts w:ascii="Arial" w:eastAsia="Arial" w:hAnsi="Arial" w:cs="Arial"/>
        </w:rPr>
        <w:t>enroute would be particularly valuable</w:t>
      </w:r>
      <w:r w:rsidR="000C1451">
        <w:rPr>
          <w:rFonts w:ascii="Arial" w:eastAsia="Arial" w:hAnsi="Arial" w:cs="Arial"/>
        </w:rPr>
        <w:t>, especially</w:t>
      </w:r>
      <w:r w:rsidRPr="00BA6128">
        <w:rPr>
          <w:rFonts w:ascii="Arial" w:eastAsia="Arial" w:hAnsi="Arial" w:cs="Arial"/>
        </w:rPr>
        <w:t xml:space="preserve"> if the hospital is remote from the scene</w:t>
      </w:r>
      <w:r w:rsidR="00605FE0">
        <w:rPr>
          <w:rFonts w:ascii="Arial" w:eastAsia="Arial" w:hAnsi="Arial" w:cs="Arial"/>
        </w:rPr>
        <w:t xml:space="preserve"> (</w:t>
      </w:r>
      <w:r w:rsidR="00ED113E">
        <w:rPr>
          <w:rFonts w:ascii="Arial" w:eastAsia="Arial" w:hAnsi="Arial" w:cs="Arial"/>
        </w:rPr>
        <w:t>9</w:t>
      </w:r>
      <w:r w:rsidR="00605FE0">
        <w:rPr>
          <w:rFonts w:ascii="Arial" w:eastAsia="Arial" w:hAnsi="Arial" w:cs="Arial"/>
        </w:rPr>
        <w:t>).</w:t>
      </w:r>
      <w:r w:rsidRPr="00BA6128">
        <w:rPr>
          <w:rFonts w:ascii="Arial" w:eastAsia="Arial" w:hAnsi="Arial" w:cs="Arial"/>
        </w:rPr>
        <w:t xml:space="preserve"> </w:t>
      </w:r>
    </w:p>
    <w:p w14:paraId="72B38DE9" w14:textId="77777777" w:rsidR="00BA6128" w:rsidRPr="00BA6128" w:rsidRDefault="00BA6128" w:rsidP="00BA6128">
      <w:pPr>
        <w:spacing w:before="2" w:line="246" w:lineRule="auto"/>
        <w:ind w:left="465" w:right="128"/>
        <w:rPr>
          <w:rFonts w:ascii="Arial" w:eastAsia="Arial" w:hAnsi="Arial" w:cs="Arial"/>
        </w:rPr>
      </w:pPr>
    </w:p>
    <w:p w14:paraId="6D58135C" w14:textId="62E2EBB5" w:rsidR="00BA6128" w:rsidRPr="00BA6128" w:rsidRDefault="00AD6CEF" w:rsidP="00BA6128">
      <w:pPr>
        <w:spacing w:before="2" w:line="246" w:lineRule="auto"/>
        <w:ind w:left="465" w:right="128"/>
        <w:rPr>
          <w:rFonts w:ascii="Arial" w:eastAsia="Arial" w:hAnsi="Arial" w:cs="Arial"/>
          <w:b/>
          <w:bCs/>
          <w:i/>
          <w:iCs/>
        </w:rPr>
      </w:pPr>
      <w:r>
        <w:rPr>
          <w:rFonts w:ascii="Arial" w:eastAsia="Arial" w:hAnsi="Arial" w:cs="Arial"/>
          <w:b/>
          <w:bCs/>
          <w:i/>
          <w:iCs/>
        </w:rPr>
        <w:t>Out of Hospital</w:t>
      </w:r>
      <w:r w:rsidR="00BA6128" w:rsidRPr="00BA6128">
        <w:rPr>
          <w:rFonts w:ascii="Arial" w:eastAsia="Arial" w:hAnsi="Arial" w:cs="Arial"/>
          <w:b/>
          <w:bCs/>
          <w:i/>
          <w:iCs/>
        </w:rPr>
        <w:t xml:space="preserve"> Experience</w:t>
      </w:r>
    </w:p>
    <w:p w14:paraId="7CE7C77C" w14:textId="479CB1BB" w:rsidR="004C6AB4" w:rsidRDefault="004C6AB4" w:rsidP="004C6AB4">
      <w:pPr>
        <w:spacing w:before="2" w:line="246" w:lineRule="auto"/>
        <w:ind w:left="465" w:right="128"/>
        <w:rPr>
          <w:rFonts w:ascii="Arial" w:eastAsia="Arial" w:hAnsi="Arial" w:cs="Arial"/>
        </w:rPr>
      </w:pPr>
      <w:r w:rsidRPr="00492FF7">
        <w:rPr>
          <w:rFonts w:ascii="Arial" w:eastAsia="Arial" w:hAnsi="Arial" w:cs="Arial"/>
          <w:lang w:bidi="en-US"/>
        </w:rPr>
        <w:t xml:space="preserve">The Patient-Centered Outcomes Research Institute (PCORI) topic brief, </w:t>
      </w:r>
      <w:r w:rsidRPr="00D5630D">
        <w:rPr>
          <w:rFonts w:ascii="Arial" w:eastAsia="Arial" w:hAnsi="Arial" w:cs="Arial"/>
          <w:i/>
          <w:lang w:bidi="en-US"/>
        </w:rPr>
        <w:t>Rural Trauma Care</w:t>
      </w:r>
      <w:r w:rsidR="002F21A2">
        <w:rPr>
          <w:rFonts w:ascii="Arial" w:eastAsia="Arial" w:hAnsi="Arial" w:cs="Arial"/>
          <w:lang w:bidi="en-US"/>
        </w:rPr>
        <w:t xml:space="preserve"> (1</w:t>
      </w:r>
      <w:r w:rsidR="00ED113E">
        <w:rPr>
          <w:rFonts w:ascii="Arial" w:eastAsia="Arial" w:hAnsi="Arial" w:cs="Arial"/>
          <w:lang w:bidi="en-US"/>
        </w:rPr>
        <w:t>2</w:t>
      </w:r>
      <w:r w:rsidR="002F21A2">
        <w:rPr>
          <w:rFonts w:ascii="Arial" w:eastAsia="Arial" w:hAnsi="Arial" w:cs="Arial"/>
          <w:lang w:bidi="en-US"/>
        </w:rPr>
        <w:t xml:space="preserve">), </w:t>
      </w:r>
      <w:r w:rsidRPr="00492FF7">
        <w:rPr>
          <w:rFonts w:ascii="Arial" w:eastAsia="Arial" w:hAnsi="Arial" w:cs="Arial"/>
          <w:lang w:bidi="en-US"/>
        </w:rPr>
        <w:t xml:space="preserve">states that rural populations have less access to advanced trauma care. </w:t>
      </w:r>
      <w:r>
        <w:rPr>
          <w:rFonts w:ascii="Arial" w:eastAsia="Arial" w:hAnsi="Arial" w:cs="Arial"/>
          <w:lang w:bidi="en-US"/>
        </w:rPr>
        <w:t xml:space="preserve"> </w:t>
      </w:r>
      <w:r w:rsidRPr="00D5630D">
        <w:rPr>
          <w:rFonts w:ascii="Arial" w:eastAsia="Arial" w:hAnsi="Arial" w:cs="Arial"/>
          <w:i/>
          <w:lang w:bidi="en-US"/>
        </w:rPr>
        <w:t>Disparities in Access to Trauma Care in the United States: A Population-Based Analysis</w:t>
      </w:r>
      <w:r w:rsidRPr="00492FF7">
        <w:rPr>
          <w:rFonts w:ascii="Arial" w:eastAsia="Arial" w:hAnsi="Arial" w:cs="Arial"/>
          <w:lang w:bidi="en-US"/>
        </w:rPr>
        <w:t xml:space="preserve">, published in 2017 in </w:t>
      </w:r>
      <w:r w:rsidRPr="00492FF7">
        <w:rPr>
          <w:rFonts w:ascii="Arial" w:eastAsia="Arial" w:hAnsi="Arial" w:cs="Arial"/>
          <w:i/>
          <w:iCs/>
          <w:lang w:bidi="en-US"/>
        </w:rPr>
        <w:t>Injury</w:t>
      </w:r>
      <w:r w:rsidRPr="00492FF7">
        <w:rPr>
          <w:rFonts w:ascii="Arial" w:eastAsia="Arial" w:hAnsi="Arial" w:cs="Arial"/>
          <w:lang w:bidi="en-US"/>
        </w:rPr>
        <w:t>, found significant disparities in trauma care access for vulnerable populations and identified disparities directly affecting rural residents</w:t>
      </w:r>
      <w:r w:rsidR="002F21A2">
        <w:rPr>
          <w:rFonts w:ascii="Arial" w:eastAsia="Arial" w:hAnsi="Arial" w:cs="Arial"/>
          <w:lang w:bidi="en-US"/>
        </w:rPr>
        <w:t xml:space="preserve"> (1</w:t>
      </w:r>
      <w:r w:rsidR="00ED113E">
        <w:rPr>
          <w:rFonts w:ascii="Arial" w:eastAsia="Arial" w:hAnsi="Arial" w:cs="Arial"/>
          <w:lang w:bidi="en-US"/>
        </w:rPr>
        <w:t>3</w:t>
      </w:r>
      <w:r w:rsidR="002F21A2">
        <w:rPr>
          <w:rFonts w:ascii="Arial" w:eastAsia="Arial" w:hAnsi="Arial" w:cs="Arial"/>
          <w:lang w:bidi="en-US"/>
        </w:rPr>
        <w:t>)</w:t>
      </w:r>
      <w:r w:rsidRPr="00492FF7">
        <w:rPr>
          <w:rFonts w:ascii="Arial" w:eastAsia="Arial" w:hAnsi="Arial" w:cs="Arial"/>
          <w:lang w:bidi="en-US"/>
        </w:rPr>
        <w:t xml:space="preserve">. </w:t>
      </w:r>
      <w:r>
        <w:rPr>
          <w:rFonts w:ascii="Arial" w:eastAsia="Arial" w:hAnsi="Arial" w:cs="Arial"/>
          <w:lang w:bidi="en-US"/>
        </w:rPr>
        <w:t xml:space="preserve"> </w:t>
      </w:r>
      <w:r w:rsidRPr="00492FF7">
        <w:rPr>
          <w:rFonts w:ascii="Arial" w:eastAsia="Arial" w:hAnsi="Arial" w:cs="Arial"/>
          <w:lang w:bidi="en-US"/>
        </w:rPr>
        <w:t>The article states that “as of 2010, 29.7 million Americans still lack access to a Level I or II trauma center within 60 minutes.”</w:t>
      </w:r>
      <w:r w:rsidRPr="004C6AB4">
        <w:rPr>
          <w:rFonts w:ascii="Arial" w:eastAsia="Arial" w:hAnsi="Arial" w:cs="Arial"/>
        </w:rPr>
        <w:t xml:space="preserve"> </w:t>
      </w:r>
      <w:r w:rsidRPr="00BA6128">
        <w:rPr>
          <w:rFonts w:ascii="Arial" w:eastAsia="Arial" w:hAnsi="Arial" w:cs="Arial"/>
        </w:rPr>
        <w:t>Live audio-video conferencing</w:t>
      </w:r>
      <w:r w:rsidR="00AD6CEF">
        <w:rPr>
          <w:rFonts w:ascii="Arial" w:eastAsia="Arial" w:hAnsi="Arial" w:cs="Arial"/>
        </w:rPr>
        <w:t xml:space="preserve"> with real time</w:t>
      </w:r>
      <w:r w:rsidRPr="00BA6128">
        <w:rPr>
          <w:rFonts w:ascii="Arial" w:eastAsia="Arial" w:hAnsi="Arial" w:cs="Arial"/>
        </w:rPr>
        <w:t xml:space="preserve"> solutions can aid EMS </w:t>
      </w:r>
      <w:r w:rsidR="00AD6CEF">
        <w:rPr>
          <w:rFonts w:ascii="Arial" w:eastAsia="Arial" w:hAnsi="Arial" w:cs="Arial"/>
        </w:rPr>
        <w:t>practitioners</w:t>
      </w:r>
      <w:r w:rsidRPr="00BA6128">
        <w:rPr>
          <w:rFonts w:ascii="Arial" w:eastAsia="Arial" w:hAnsi="Arial" w:cs="Arial"/>
        </w:rPr>
        <w:t xml:space="preserve"> in providing life-saving care outside the trauma facility. </w:t>
      </w:r>
      <w:r>
        <w:rPr>
          <w:rFonts w:ascii="Arial" w:eastAsia="Arial" w:hAnsi="Arial" w:cs="Arial"/>
        </w:rPr>
        <w:t xml:space="preserve"> </w:t>
      </w:r>
    </w:p>
    <w:p w14:paraId="6DD314D8" w14:textId="77777777" w:rsidR="004C6AB4" w:rsidRPr="00BA6128" w:rsidRDefault="004C6AB4" w:rsidP="004C6AB4">
      <w:pPr>
        <w:spacing w:before="2" w:line="246" w:lineRule="auto"/>
        <w:ind w:left="465" w:right="128"/>
        <w:rPr>
          <w:rFonts w:ascii="Arial" w:eastAsia="Arial" w:hAnsi="Arial" w:cs="Arial"/>
        </w:rPr>
      </w:pPr>
    </w:p>
    <w:p w14:paraId="79E6C740" w14:textId="24294110" w:rsidR="00BA6128" w:rsidRPr="00BA6128" w:rsidRDefault="00BA6128" w:rsidP="00BA6128">
      <w:pPr>
        <w:spacing w:before="2" w:line="246" w:lineRule="auto"/>
        <w:ind w:left="465" w:right="128"/>
        <w:rPr>
          <w:rFonts w:ascii="Arial" w:eastAsia="Arial" w:hAnsi="Arial" w:cs="Arial"/>
        </w:rPr>
      </w:pPr>
      <w:r w:rsidRPr="00BA6128">
        <w:rPr>
          <w:rFonts w:ascii="Arial" w:eastAsia="Arial" w:hAnsi="Arial" w:cs="Arial"/>
        </w:rPr>
        <w:t xml:space="preserve">In the pre-hospital setting, telemedicine can be a useful tool to assist early evaluation, diagnosis and intervention of patients with traumatic injuries. </w:t>
      </w:r>
      <w:r w:rsidR="007A0ED2">
        <w:rPr>
          <w:rFonts w:ascii="Arial" w:eastAsia="Arial" w:hAnsi="Arial" w:cs="Arial"/>
        </w:rPr>
        <w:t xml:space="preserve"> </w:t>
      </w:r>
      <w:r w:rsidRPr="00BA6128">
        <w:rPr>
          <w:rFonts w:ascii="Arial" w:eastAsia="Arial" w:hAnsi="Arial" w:cs="Arial"/>
        </w:rPr>
        <w:t>Portable ultrasound equipment with transmission of images to an experienced provider can assist in early diagnosis and triage including accurate performance of a focused abdominal sonographic test (FAST) to assess for intraabdominal hemorrhage (</w:t>
      </w:r>
      <w:r w:rsidR="004C6AB4">
        <w:rPr>
          <w:rFonts w:ascii="Arial" w:eastAsia="Arial" w:hAnsi="Arial" w:cs="Arial"/>
        </w:rPr>
        <w:t>1</w:t>
      </w:r>
      <w:r w:rsidR="00ED113E">
        <w:rPr>
          <w:rFonts w:ascii="Arial" w:eastAsia="Arial" w:hAnsi="Arial" w:cs="Arial"/>
        </w:rPr>
        <w:t>4</w:t>
      </w:r>
      <w:r w:rsidRPr="00BA6128">
        <w:rPr>
          <w:rFonts w:ascii="Arial" w:eastAsia="Arial" w:hAnsi="Arial" w:cs="Arial"/>
        </w:rPr>
        <w:t xml:space="preserve">). </w:t>
      </w:r>
      <w:r w:rsidR="007A0ED2">
        <w:rPr>
          <w:rFonts w:ascii="Arial" w:eastAsia="Arial" w:hAnsi="Arial" w:cs="Arial"/>
        </w:rPr>
        <w:t xml:space="preserve"> </w:t>
      </w:r>
      <w:r w:rsidRPr="00BA6128">
        <w:rPr>
          <w:rFonts w:ascii="Arial" w:eastAsia="Arial" w:hAnsi="Arial" w:cs="Arial"/>
        </w:rPr>
        <w:t>An ambulance equipped with real-time video and vital sign monitoring that is wirelessly transferred to a physician workstation at a T</w:t>
      </w:r>
      <w:r w:rsidR="008518B7">
        <w:rPr>
          <w:rFonts w:ascii="Arial" w:eastAsia="Arial" w:hAnsi="Arial" w:cs="Arial"/>
        </w:rPr>
        <w:t xml:space="preserve">rauma </w:t>
      </w:r>
      <w:r w:rsidRPr="00BA6128">
        <w:rPr>
          <w:rFonts w:ascii="Arial" w:eastAsia="Arial" w:hAnsi="Arial" w:cs="Arial"/>
        </w:rPr>
        <w:t>C</w:t>
      </w:r>
      <w:r w:rsidR="008518B7">
        <w:rPr>
          <w:rFonts w:ascii="Arial" w:eastAsia="Arial" w:hAnsi="Arial" w:cs="Arial"/>
        </w:rPr>
        <w:t>enter</w:t>
      </w:r>
      <w:r w:rsidRPr="00BA6128">
        <w:rPr>
          <w:rFonts w:ascii="Arial" w:eastAsia="Arial" w:hAnsi="Arial" w:cs="Arial"/>
        </w:rPr>
        <w:t xml:space="preserve"> has resulted in improved stability of patients on arrival and appropriate diagnosis and interventions for critical events</w:t>
      </w:r>
      <w:r w:rsidR="002F21A2">
        <w:rPr>
          <w:rFonts w:ascii="Arial" w:eastAsia="Arial" w:hAnsi="Arial" w:cs="Arial"/>
        </w:rPr>
        <w:t xml:space="preserve"> (1</w:t>
      </w:r>
      <w:r w:rsidR="00ED113E">
        <w:rPr>
          <w:rFonts w:ascii="Arial" w:eastAsia="Arial" w:hAnsi="Arial" w:cs="Arial"/>
        </w:rPr>
        <w:t>5</w:t>
      </w:r>
      <w:r w:rsidR="002F21A2">
        <w:rPr>
          <w:rFonts w:ascii="Arial" w:eastAsia="Arial" w:hAnsi="Arial" w:cs="Arial"/>
        </w:rPr>
        <w:t>)</w:t>
      </w:r>
      <w:r w:rsidRPr="00BA6128">
        <w:rPr>
          <w:rFonts w:ascii="Arial" w:eastAsia="Arial" w:hAnsi="Arial" w:cs="Arial"/>
        </w:rPr>
        <w:t xml:space="preserve">. </w:t>
      </w:r>
    </w:p>
    <w:p w14:paraId="2576D3FE" w14:textId="77777777" w:rsidR="00BA6128" w:rsidRPr="00BA6128" w:rsidRDefault="00BA6128" w:rsidP="00BA6128">
      <w:pPr>
        <w:spacing w:before="2" w:line="246" w:lineRule="auto"/>
        <w:ind w:left="465" w:right="128"/>
        <w:rPr>
          <w:rFonts w:ascii="Arial" w:eastAsia="Arial" w:hAnsi="Arial" w:cs="Arial"/>
        </w:rPr>
      </w:pPr>
    </w:p>
    <w:p w14:paraId="5AAF86EC" w14:textId="7172B58D" w:rsidR="00BA6128" w:rsidRDefault="00BA6128" w:rsidP="00BA6128">
      <w:pPr>
        <w:spacing w:before="2" w:line="246" w:lineRule="auto"/>
        <w:ind w:left="465" w:right="128"/>
        <w:rPr>
          <w:rFonts w:ascii="Arial" w:eastAsia="Arial" w:hAnsi="Arial" w:cs="Arial"/>
        </w:rPr>
      </w:pPr>
      <w:r w:rsidRPr="00BA6128">
        <w:rPr>
          <w:rFonts w:ascii="Arial" w:eastAsia="Arial" w:hAnsi="Arial" w:cs="Arial"/>
        </w:rPr>
        <w:t>Use of telemedicine, via a smartphone, to share images for patients with intracranial hemorrhage can result in shorter times to surgical intervention at the receiving T</w:t>
      </w:r>
      <w:r w:rsidR="00A5550D">
        <w:rPr>
          <w:rFonts w:ascii="Arial" w:eastAsia="Arial" w:hAnsi="Arial" w:cs="Arial"/>
        </w:rPr>
        <w:t xml:space="preserve">rauma </w:t>
      </w:r>
      <w:r w:rsidRPr="00BA6128">
        <w:rPr>
          <w:rFonts w:ascii="Arial" w:eastAsia="Arial" w:hAnsi="Arial" w:cs="Arial"/>
        </w:rPr>
        <w:t>C</w:t>
      </w:r>
      <w:r w:rsidR="00A5550D">
        <w:rPr>
          <w:rFonts w:ascii="Arial" w:eastAsia="Arial" w:hAnsi="Arial" w:cs="Arial"/>
        </w:rPr>
        <w:t>enter</w:t>
      </w:r>
      <w:r w:rsidRPr="00BA6128">
        <w:rPr>
          <w:rFonts w:ascii="Arial" w:eastAsia="Arial" w:hAnsi="Arial" w:cs="Arial"/>
        </w:rPr>
        <w:t xml:space="preserve"> (</w:t>
      </w:r>
      <w:r w:rsidR="004C6AB4">
        <w:rPr>
          <w:rFonts w:ascii="Arial" w:eastAsia="Arial" w:hAnsi="Arial" w:cs="Arial"/>
        </w:rPr>
        <w:t>1</w:t>
      </w:r>
      <w:r w:rsidR="00ED113E">
        <w:rPr>
          <w:rFonts w:ascii="Arial" w:eastAsia="Arial" w:hAnsi="Arial" w:cs="Arial"/>
        </w:rPr>
        <w:t>6</w:t>
      </w:r>
      <w:r w:rsidRPr="00BA6128">
        <w:rPr>
          <w:rFonts w:ascii="Arial" w:eastAsia="Arial" w:hAnsi="Arial" w:cs="Arial"/>
        </w:rPr>
        <w:t xml:space="preserve">). </w:t>
      </w:r>
      <w:r w:rsidR="007A0ED2">
        <w:rPr>
          <w:rFonts w:ascii="Arial" w:eastAsia="Arial" w:hAnsi="Arial" w:cs="Arial"/>
        </w:rPr>
        <w:t xml:space="preserve"> </w:t>
      </w:r>
      <w:r w:rsidRPr="00BA6128">
        <w:rPr>
          <w:rFonts w:ascii="Arial" w:eastAsia="Arial" w:hAnsi="Arial" w:cs="Arial"/>
        </w:rPr>
        <w:t xml:space="preserve">Simple burn assessment, wound management and follow up can successfully occur utilizing video and pictures from smart phones to avoid the need </w:t>
      </w:r>
      <w:r w:rsidR="004C6AB4">
        <w:rPr>
          <w:rFonts w:ascii="Arial" w:eastAsia="Arial" w:hAnsi="Arial" w:cs="Arial"/>
        </w:rPr>
        <w:t>for</w:t>
      </w:r>
      <w:r w:rsidRPr="00BA6128">
        <w:rPr>
          <w:rFonts w:ascii="Arial" w:eastAsia="Arial" w:hAnsi="Arial" w:cs="Arial"/>
        </w:rPr>
        <w:t xml:space="preserve"> transfer to tertiary centers</w:t>
      </w:r>
      <w:r w:rsidR="004C6AB4">
        <w:rPr>
          <w:rFonts w:ascii="Arial" w:eastAsia="Arial" w:hAnsi="Arial" w:cs="Arial"/>
        </w:rPr>
        <w:t>. Similarly,</w:t>
      </w:r>
      <w:r w:rsidRPr="00BA6128">
        <w:rPr>
          <w:rFonts w:ascii="Arial" w:eastAsia="Arial" w:hAnsi="Arial" w:cs="Arial"/>
        </w:rPr>
        <w:t xml:space="preserve"> advice regarding initial and ongoing management and follow-up </w:t>
      </w:r>
      <w:r w:rsidR="004C6AB4">
        <w:rPr>
          <w:rFonts w:ascii="Arial" w:eastAsia="Arial" w:hAnsi="Arial" w:cs="Arial"/>
        </w:rPr>
        <w:t xml:space="preserve">can preclude the need for the patient to travel long distances </w:t>
      </w:r>
      <w:r w:rsidRPr="00BA6128">
        <w:rPr>
          <w:rFonts w:ascii="Arial" w:eastAsia="Arial" w:hAnsi="Arial" w:cs="Arial"/>
        </w:rPr>
        <w:t>(</w:t>
      </w:r>
      <w:r w:rsidR="00605FE0">
        <w:rPr>
          <w:rFonts w:ascii="Arial" w:eastAsia="Arial" w:hAnsi="Arial" w:cs="Arial"/>
        </w:rPr>
        <w:t>1</w:t>
      </w:r>
      <w:r w:rsidR="00ED113E">
        <w:rPr>
          <w:rFonts w:ascii="Arial" w:eastAsia="Arial" w:hAnsi="Arial" w:cs="Arial"/>
        </w:rPr>
        <w:t>7,</w:t>
      </w:r>
      <w:r w:rsidR="00AA70AA">
        <w:rPr>
          <w:rFonts w:ascii="Arial" w:eastAsia="Arial" w:hAnsi="Arial" w:cs="Arial"/>
        </w:rPr>
        <w:t>18</w:t>
      </w:r>
      <w:r w:rsidRPr="00BA6128">
        <w:rPr>
          <w:rFonts w:ascii="Arial" w:eastAsia="Arial" w:hAnsi="Arial" w:cs="Arial"/>
        </w:rPr>
        <w:t xml:space="preserve">). </w:t>
      </w:r>
    </w:p>
    <w:p w14:paraId="3D88B458" w14:textId="26DE5E99" w:rsidR="00492FF7" w:rsidRDefault="00492FF7" w:rsidP="00BA6128">
      <w:pPr>
        <w:spacing w:before="2" w:line="246" w:lineRule="auto"/>
        <w:ind w:left="465" w:right="128"/>
        <w:rPr>
          <w:rFonts w:ascii="Arial" w:eastAsia="Arial" w:hAnsi="Arial" w:cs="Arial"/>
        </w:rPr>
      </w:pPr>
    </w:p>
    <w:p w14:paraId="392AB423" w14:textId="77777777" w:rsidR="00641ED7" w:rsidRDefault="00641ED7" w:rsidP="00641ED7">
      <w:pPr>
        <w:spacing w:before="16" w:line="260" w:lineRule="exact"/>
        <w:rPr>
          <w:sz w:val="26"/>
          <w:szCs w:val="26"/>
        </w:rPr>
      </w:pPr>
    </w:p>
    <w:p w14:paraId="364D65ED" w14:textId="79386EED" w:rsidR="00641ED7" w:rsidRPr="00412973" w:rsidRDefault="00641ED7" w:rsidP="00412973">
      <w:pPr>
        <w:pStyle w:val="ListParagraph"/>
        <w:numPr>
          <w:ilvl w:val="0"/>
          <w:numId w:val="3"/>
        </w:numPr>
        <w:ind w:right="-20"/>
        <w:rPr>
          <w:rFonts w:ascii="Arial" w:eastAsia="Arial" w:hAnsi="Arial" w:cs="Arial"/>
        </w:rPr>
      </w:pPr>
      <w:r w:rsidRPr="00412973">
        <w:rPr>
          <w:rFonts w:ascii="Arial" w:eastAsia="Arial" w:hAnsi="Arial" w:cs="Arial"/>
          <w:b/>
          <w:bCs/>
        </w:rPr>
        <w:t>Strategic</w:t>
      </w:r>
      <w:r w:rsidRPr="00412973">
        <w:rPr>
          <w:rFonts w:ascii="Arial" w:eastAsia="Arial" w:hAnsi="Arial" w:cs="Arial"/>
          <w:b/>
          <w:bCs/>
          <w:spacing w:val="-2"/>
        </w:rPr>
        <w:t xml:space="preserve"> </w:t>
      </w:r>
      <w:r w:rsidRPr="00412973">
        <w:rPr>
          <w:rFonts w:ascii="Arial" w:eastAsia="Arial" w:hAnsi="Arial" w:cs="Arial"/>
          <w:b/>
          <w:bCs/>
        </w:rPr>
        <w:t>Vision</w:t>
      </w:r>
    </w:p>
    <w:p w14:paraId="2476C2A5" w14:textId="42DEE64B" w:rsidR="0079699F" w:rsidRDefault="0079699F" w:rsidP="00641ED7">
      <w:pPr>
        <w:spacing w:before="8" w:line="274" w:lineRule="exact"/>
        <w:ind w:left="465" w:right="141"/>
        <w:rPr>
          <w:rFonts w:ascii="Arial" w:eastAsia="Arial" w:hAnsi="Arial" w:cs="Arial"/>
        </w:rPr>
      </w:pPr>
    </w:p>
    <w:p w14:paraId="7C35AB73" w14:textId="569AE7A9" w:rsidR="0079699F" w:rsidRPr="0079699F" w:rsidRDefault="0079699F" w:rsidP="00641ED7">
      <w:pPr>
        <w:spacing w:before="8" w:line="274" w:lineRule="exact"/>
        <w:ind w:left="465" w:right="141"/>
        <w:rPr>
          <w:rFonts w:ascii="Arial" w:eastAsia="Arial" w:hAnsi="Arial" w:cs="Arial"/>
          <w:b/>
          <w:bCs/>
          <w:i/>
          <w:iCs/>
        </w:rPr>
      </w:pPr>
      <w:r>
        <w:rPr>
          <w:rFonts w:ascii="Arial" w:eastAsia="Arial" w:hAnsi="Arial" w:cs="Arial"/>
          <w:b/>
          <w:bCs/>
          <w:i/>
          <w:iCs/>
        </w:rPr>
        <w:t>Opportunities</w:t>
      </w:r>
    </w:p>
    <w:p w14:paraId="4A814363" w14:textId="78F88E35" w:rsidR="00641ED7" w:rsidRDefault="00641ED7" w:rsidP="00641ED7">
      <w:pPr>
        <w:ind w:left="465" w:right="-20"/>
        <w:rPr>
          <w:sz w:val="26"/>
          <w:szCs w:val="26"/>
        </w:rPr>
      </w:pPr>
    </w:p>
    <w:p w14:paraId="72747698" w14:textId="3957C8A8" w:rsidR="00823CFC" w:rsidRDefault="00823CFC" w:rsidP="008F6380">
      <w:pPr>
        <w:ind w:left="465" w:right="-20"/>
        <w:rPr>
          <w:rFonts w:ascii="Arial" w:hAnsi="Arial" w:cs="Arial"/>
        </w:rPr>
      </w:pPr>
      <w:r w:rsidRPr="00823CFC">
        <w:rPr>
          <w:rFonts w:ascii="Arial" w:hAnsi="Arial" w:cs="Arial"/>
        </w:rPr>
        <w:t xml:space="preserve">The expertise of specialists in tertiary centers can be extended to rural and underserved areas using telemedicine, including in the arena of prehospital care. </w:t>
      </w:r>
      <w:r w:rsidR="007A0ED2">
        <w:rPr>
          <w:rFonts w:ascii="Arial" w:hAnsi="Arial" w:cs="Arial"/>
        </w:rPr>
        <w:t xml:space="preserve"> </w:t>
      </w:r>
      <w:r w:rsidR="0079699F">
        <w:rPr>
          <w:rFonts w:ascii="Arial" w:hAnsi="Arial" w:cs="Arial"/>
        </w:rPr>
        <w:t xml:space="preserve">This represents a frame shift for EMS but recognizes that EMS providers are an essential part of the medical team </w:t>
      </w:r>
      <w:r w:rsidR="00FD0E49">
        <w:rPr>
          <w:rFonts w:ascii="Arial" w:hAnsi="Arial" w:cs="Arial"/>
        </w:rPr>
        <w:t>who</w:t>
      </w:r>
      <w:r w:rsidR="0079699F">
        <w:rPr>
          <w:rFonts w:ascii="Arial" w:hAnsi="Arial" w:cs="Arial"/>
        </w:rPr>
        <w:t xml:space="preserve"> can extend the “medical home” to the patient’s home. </w:t>
      </w:r>
      <w:r w:rsidR="007A0ED2">
        <w:rPr>
          <w:rFonts w:ascii="Arial" w:hAnsi="Arial" w:cs="Arial"/>
        </w:rPr>
        <w:t xml:space="preserve"> </w:t>
      </w:r>
      <w:r w:rsidR="0079699F">
        <w:rPr>
          <w:rFonts w:ascii="Arial" w:hAnsi="Arial" w:cs="Arial"/>
        </w:rPr>
        <w:t xml:space="preserve">This </w:t>
      </w:r>
      <w:r w:rsidR="00FD0E49">
        <w:rPr>
          <w:rFonts w:ascii="Arial" w:hAnsi="Arial" w:cs="Arial"/>
        </w:rPr>
        <w:t xml:space="preserve">is a </w:t>
      </w:r>
      <w:r w:rsidR="0079699F">
        <w:rPr>
          <w:rFonts w:ascii="Arial" w:hAnsi="Arial" w:cs="Arial"/>
        </w:rPr>
        <w:t xml:space="preserve">paradigm shift that </w:t>
      </w:r>
      <w:r w:rsidR="00FD0E49">
        <w:rPr>
          <w:rFonts w:ascii="Arial" w:hAnsi="Arial" w:cs="Arial"/>
        </w:rPr>
        <w:t xml:space="preserve">emphasizes </w:t>
      </w:r>
      <w:r w:rsidR="0079699F">
        <w:rPr>
          <w:rFonts w:ascii="Arial" w:hAnsi="Arial" w:cs="Arial"/>
        </w:rPr>
        <w:t xml:space="preserve">holistic </w:t>
      </w:r>
      <w:r w:rsidR="00FD0E49">
        <w:rPr>
          <w:rFonts w:ascii="Arial" w:hAnsi="Arial" w:cs="Arial"/>
        </w:rPr>
        <w:t xml:space="preserve">over </w:t>
      </w:r>
      <w:r w:rsidR="0079699F">
        <w:rPr>
          <w:rFonts w:ascii="Arial" w:hAnsi="Arial" w:cs="Arial"/>
        </w:rPr>
        <w:t>episodic care</w:t>
      </w:r>
      <w:r w:rsidR="00670783">
        <w:rPr>
          <w:rFonts w:ascii="Arial" w:hAnsi="Arial" w:cs="Arial"/>
        </w:rPr>
        <w:t>, patient and family centered care,</w:t>
      </w:r>
      <w:r w:rsidR="0079699F">
        <w:rPr>
          <w:rFonts w:ascii="Arial" w:hAnsi="Arial" w:cs="Arial"/>
        </w:rPr>
        <w:t xml:space="preserve"> and has the potential to limit the number of visits to a hospital by patients with multiple co-morbid conditions.</w:t>
      </w:r>
      <w:r w:rsidR="007A0ED2">
        <w:rPr>
          <w:rFonts w:ascii="Arial" w:hAnsi="Arial" w:cs="Arial"/>
        </w:rPr>
        <w:t xml:space="preserve"> </w:t>
      </w:r>
      <w:r w:rsidR="0079699F">
        <w:rPr>
          <w:rFonts w:ascii="Arial" w:hAnsi="Arial" w:cs="Arial"/>
        </w:rPr>
        <w:t xml:space="preserve"> </w:t>
      </w:r>
      <w:r w:rsidR="00FD0E49">
        <w:rPr>
          <w:rFonts w:ascii="Arial" w:hAnsi="Arial" w:cs="Arial"/>
        </w:rPr>
        <w:t>Telemedicine is an enhancement that will allow treatment in place (TIP) and preserve</w:t>
      </w:r>
      <w:r w:rsidR="0076098B">
        <w:rPr>
          <w:rFonts w:ascii="Arial" w:hAnsi="Arial" w:cs="Arial"/>
        </w:rPr>
        <w:t xml:space="preserve"> a patient’s</w:t>
      </w:r>
      <w:r w:rsidR="00FD0E49">
        <w:rPr>
          <w:rFonts w:ascii="Arial" w:hAnsi="Arial" w:cs="Arial"/>
        </w:rPr>
        <w:t xml:space="preserve"> independence at home but will require high </w:t>
      </w:r>
      <w:r w:rsidR="009C1A54">
        <w:rPr>
          <w:rFonts w:ascii="Arial" w:hAnsi="Arial" w:cs="Arial"/>
        </w:rPr>
        <w:t xml:space="preserve">resolution </w:t>
      </w:r>
      <w:r w:rsidR="00FD0E49">
        <w:rPr>
          <w:rFonts w:ascii="Arial" w:hAnsi="Arial" w:cs="Arial"/>
        </w:rPr>
        <w:t>video service to be most effective.</w:t>
      </w:r>
      <w:r w:rsidR="00AA70AA">
        <w:rPr>
          <w:rFonts w:ascii="Arial" w:hAnsi="Arial" w:cs="Arial"/>
        </w:rPr>
        <w:t xml:space="preserve"> </w:t>
      </w:r>
      <w:r w:rsidRPr="00823CFC">
        <w:rPr>
          <w:rFonts w:ascii="Arial" w:hAnsi="Arial" w:cs="Arial"/>
        </w:rPr>
        <w:t xml:space="preserve">There are challenges to making these resources available that need to be methodically </w:t>
      </w:r>
      <w:r w:rsidR="0076098B">
        <w:rPr>
          <w:rFonts w:ascii="Arial" w:hAnsi="Arial" w:cs="Arial"/>
        </w:rPr>
        <w:t>assessed</w:t>
      </w:r>
      <w:r w:rsidR="0076098B" w:rsidRPr="00823CFC">
        <w:rPr>
          <w:rFonts w:ascii="Arial" w:hAnsi="Arial" w:cs="Arial"/>
        </w:rPr>
        <w:t xml:space="preserve"> </w:t>
      </w:r>
      <w:r w:rsidRPr="00823CFC">
        <w:rPr>
          <w:rFonts w:ascii="Arial" w:hAnsi="Arial" w:cs="Arial"/>
        </w:rPr>
        <w:t>but this modality of care is an exciting opportunity for the future and should be explored through research and expanding technology.</w:t>
      </w:r>
    </w:p>
    <w:p w14:paraId="00B085EA" w14:textId="77777777" w:rsidR="00823CFC" w:rsidRPr="00823CFC" w:rsidRDefault="00823CFC" w:rsidP="00641ED7">
      <w:pPr>
        <w:ind w:left="465" w:right="-20"/>
        <w:rPr>
          <w:rFonts w:ascii="Arial" w:hAnsi="Arial" w:cs="Arial"/>
        </w:rPr>
      </w:pPr>
    </w:p>
    <w:p w14:paraId="5C02FD23" w14:textId="13A0FB74" w:rsidR="00641ED7" w:rsidRPr="00412973" w:rsidRDefault="00641ED7" w:rsidP="00412973">
      <w:pPr>
        <w:pStyle w:val="ListParagraph"/>
        <w:numPr>
          <w:ilvl w:val="0"/>
          <w:numId w:val="3"/>
        </w:numPr>
        <w:ind w:right="-20"/>
        <w:rPr>
          <w:rFonts w:ascii="Arial" w:eastAsia="Arial" w:hAnsi="Arial" w:cs="Arial"/>
        </w:rPr>
      </w:pPr>
      <w:r w:rsidRPr="00412973">
        <w:rPr>
          <w:rFonts w:ascii="Arial" w:eastAsia="Arial" w:hAnsi="Arial" w:cs="Arial"/>
          <w:b/>
          <w:bCs/>
        </w:rPr>
        <w:t>Strategic</w:t>
      </w:r>
      <w:r w:rsidRPr="00412973">
        <w:rPr>
          <w:rFonts w:ascii="Arial" w:eastAsia="Arial" w:hAnsi="Arial" w:cs="Arial"/>
          <w:b/>
          <w:bCs/>
          <w:spacing w:val="-2"/>
        </w:rPr>
        <w:t xml:space="preserve"> </w:t>
      </w:r>
      <w:r w:rsidRPr="00412973">
        <w:rPr>
          <w:rFonts w:ascii="Arial" w:eastAsia="Arial" w:hAnsi="Arial" w:cs="Arial"/>
          <w:b/>
          <w:bCs/>
        </w:rPr>
        <w:t>Goals</w:t>
      </w:r>
    </w:p>
    <w:p w14:paraId="5B15BB65" w14:textId="1E26FCB5" w:rsidR="00412973" w:rsidRDefault="00DA1695" w:rsidP="00DA1695">
      <w:pPr>
        <w:pStyle w:val="ListParagraph"/>
        <w:numPr>
          <w:ilvl w:val="0"/>
          <w:numId w:val="12"/>
        </w:numPr>
        <w:spacing w:before="8" w:line="274" w:lineRule="exact"/>
        <w:ind w:right="448"/>
        <w:rPr>
          <w:rFonts w:ascii="Arial" w:eastAsia="Arial" w:hAnsi="Arial" w:cs="Arial"/>
        </w:rPr>
      </w:pPr>
      <w:r>
        <w:rPr>
          <w:rFonts w:ascii="Arial" w:eastAsia="Arial" w:hAnsi="Arial" w:cs="Arial"/>
        </w:rPr>
        <w:t xml:space="preserve">Expand </w:t>
      </w:r>
      <w:r w:rsidRPr="00823CFC">
        <w:rPr>
          <w:rFonts w:ascii="Arial" w:eastAsia="Arial" w:hAnsi="Arial" w:cs="Arial"/>
        </w:rPr>
        <w:t>the use of tele</w:t>
      </w:r>
      <w:r w:rsidR="008F6380">
        <w:rPr>
          <w:rFonts w:ascii="Arial" w:eastAsia="Arial" w:hAnsi="Arial" w:cs="Arial"/>
        </w:rPr>
        <w:t>medicine</w:t>
      </w:r>
      <w:r w:rsidRPr="00823CFC">
        <w:rPr>
          <w:rFonts w:ascii="Arial" w:eastAsia="Arial" w:hAnsi="Arial" w:cs="Arial"/>
        </w:rPr>
        <w:t xml:space="preserve"> in the EMS environment of care</w:t>
      </w:r>
      <w:r>
        <w:rPr>
          <w:rFonts w:ascii="Arial" w:eastAsia="Arial" w:hAnsi="Arial" w:cs="Arial"/>
        </w:rPr>
        <w:t xml:space="preserve"> to include rural environments</w:t>
      </w:r>
      <w:r w:rsidR="00BE3B53">
        <w:rPr>
          <w:rFonts w:ascii="Arial" w:eastAsia="Arial" w:hAnsi="Arial" w:cs="Arial"/>
        </w:rPr>
        <w:t xml:space="preserve"> and underserved environments</w:t>
      </w:r>
      <w:r>
        <w:rPr>
          <w:rFonts w:ascii="Arial" w:eastAsia="Arial" w:hAnsi="Arial" w:cs="Arial"/>
        </w:rPr>
        <w:t>.</w:t>
      </w:r>
    </w:p>
    <w:p w14:paraId="4E76DA1A" w14:textId="6CF32DC3" w:rsidR="00DA1695" w:rsidRDefault="00492FF7" w:rsidP="00DA1695">
      <w:pPr>
        <w:pStyle w:val="ListParagraph"/>
        <w:numPr>
          <w:ilvl w:val="0"/>
          <w:numId w:val="12"/>
        </w:numPr>
        <w:spacing w:before="8" w:line="274" w:lineRule="exact"/>
        <w:ind w:right="448"/>
        <w:rPr>
          <w:rFonts w:ascii="Arial" w:eastAsia="Arial" w:hAnsi="Arial" w:cs="Arial"/>
        </w:rPr>
      </w:pPr>
      <w:r>
        <w:rPr>
          <w:rFonts w:ascii="Arial" w:eastAsia="Arial" w:hAnsi="Arial" w:cs="Arial"/>
        </w:rPr>
        <w:t xml:space="preserve">Encourage </w:t>
      </w:r>
      <w:r w:rsidR="00DA1695">
        <w:rPr>
          <w:rFonts w:ascii="Arial" w:eastAsia="Arial" w:hAnsi="Arial" w:cs="Arial"/>
        </w:rPr>
        <w:t>the</w:t>
      </w:r>
      <w:r w:rsidR="00DA1695" w:rsidRPr="00C439E1">
        <w:rPr>
          <w:rFonts w:ascii="Arial" w:eastAsia="Arial" w:hAnsi="Arial" w:cs="Arial"/>
        </w:rPr>
        <w:t xml:space="preserve"> collect</w:t>
      </w:r>
      <w:r w:rsidR="00DA1695">
        <w:rPr>
          <w:rFonts w:ascii="Arial" w:eastAsia="Arial" w:hAnsi="Arial" w:cs="Arial"/>
        </w:rPr>
        <w:t>ion of</w:t>
      </w:r>
      <w:r w:rsidR="00DA1695" w:rsidRPr="00C439E1">
        <w:rPr>
          <w:rFonts w:ascii="Arial" w:eastAsia="Arial" w:hAnsi="Arial" w:cs="Arial"/>
        </w:rPr>
        <w:t xml:space="preserve"> information that would support using audio telehealth</w:t>
      </w:r>
      <w:r w:rsidR="00CB226A">
        <w:rPr>
          <w:rFonts w:ascii="Arial" w:eastAsia="Arial" w:hAnsi="Arial" w:cs="Arial"/>
        </w:rPr>
        <w:t xml:space="preserve"> only</w:t>
      </w:r>
      <w:r w:rsidR="00DA1695" w:rsidRPr="00C439E1">
        <w:rPr>
          <w:rFonts w:ascii="Arial" w:eastAsia="Arial" w:hAnsi="Arial" w:cs="Arial"/>
        </w:rPr>
        <w:t xml:space="preserve"> in certain, algorithm driven patients.</w:t>
      </w:r>
    </w:p>
    <w:p w14:paraId="6C7FF486" w14:textId="71E3B5CB" w:rsidR="00DA1695" w:rsidRPr="00DA1695" w:rsidRDefault="003D6237" w:rsidP="00DA1695">
      <w:pPr>
        <w:pStyle w:val="ListParagraph"/>
        <w:numPr>
          <w:ilvl w:val="0"/>
          <w:numId w:val="12"/>
        </w:numPr>
        <w:spacing w:before="8" w:line="274" w:lineRule="exact"/>
        <w:ind w:right="448"/>
        <w:rPr>
          <w:rFonts w:ascii="Arial" w:eastAsia="Arial" w:hAnsi="Arial" w:cs="Arial"/>
        </w:rPr>
      </w:pPr>
      <w:r w:rsidRPr="00823CFC">
        <w:rPr>
          <w:rFonts w:ascii="Arial" w:eastAsia="Arial" w:hAnsi="Arial" w:cs="Arial"/>
        </w:rPr>
        <w:t>Extend coverage for all cell phone services in the backcountry and in extremely rural areas surrounding the wilderness</w:t>
      </w:r>
      <w:r>
        <w:rPr>
          <w:rFonts w:ascii="Arial" w:eastAsia="Arial" w:hAnsi="Arial" w:cs="Arial"/>
        </w:rPr>
        <w:t>.</w:t>
      </w:r>
    </w:p>
    <w:p w14:paraId="14948BAF" w14:textId="77777777" w:rsidR="00412973" w:rsidRPr="00412973" w:rsidRDefault="00412973" w:rsidP="00412973">
      <w:pPr>
        <w:spacing w:before="8" w:line="274" w:lineRule="exact"/>
        <w:ind w:left="465" w:right="448"/>
        <w:rPr>
          <w:rFonts w:ascii="Arial" w:eastAsia="Arial" w:hAnsi="Arial" w:cs="Arial"/>
        </w:rPr>
      </w:pPr>
    </w:p>
    <w:p w14:paraId="49373E70" w14:textId="77777777" w:rsidR="00641ED7" w:rsidRDefault="00641ED7" w:rsidP="00641ED7">
      <w:pPr>
        <w:ind w:left="105" w:right="-20"/>
        <w:rPr>
          <w:rFonts w:ascii="Arial" w:eastAsia="Arial" w:hAnsi="Arial" w:cs="Arial"/>
          <w:sz w:val="28"/>
          <w:szCs w:val="28"/>
        </w:rPr>
      </w:pPr>
      <w:r>
        <w:rPr>
          <w:rFonts w:ascii="Arial" w:eastAsia="Arial" w:hAnsi="Arial" w:cs="Arial"/>
          <w:b/>
          <w:bCs/>
          <w:spacing w:val="1"/>
          <w:sz w:val="28"/>
          <w:szCs w:val="28"/>
        </w:rPr>
        <w:t>Referenc</w:t>
      </w:r>
      <w:r>
        <w:rPr>
          <w:rFonts w:ascii="Arial" w:eastAsia="Arial" w:hAnsi="Arial" w:cs="Arial"/>
          <w:b/>
          <w:bCs/>
          <w:sz w:val="28"/>
          <w:szCs w:val="28"/>
        </w:rPr>
        <w:t>e</w:t>
      </w:r>
      <w:r>
        <w:rPr>
          <w:rFonts w:ascii="Arial" w:eastAsia="Arial" w:hAnsi="Arial" w:cs="Arial"/>
          <w:b/>
          <w:bCs/>
          <w:spacing w:val="-13"/>
          <w:sz w:val="28"/>
          <w:szCs w:val="28"/>
        </w:rPr>
        <w:t xml:space="preserve"> </w:t>
      </w:r>
      <w:r>
        <w:rPr>
          <w:rFonts w:ascii="Arial" w:eastAsia="Arial" w:hAnsi="Arial" w:cs="Arial"/>
          <w:b/>
          <w:bCs/>
          <w:spacing w:val="1"/>
          <w:sz w:val="28"/>
          <w:szCs w:val="28"/>
        </w:rPr>
        <w:t>Mater</w:t>
      </w:r>
      <w:r>
        <w:rPr>
          <w:rFonts w:ascii="Arial" w:eastAsia="Arial" w:hAnsi="Arial" w:cs="Arial"/>
          <w:b/>
          <w:bCs/>
          <w:sz w:val="28"/>
          <w:szCs w:val="28"/>
        </w:rPr>
        <w:t>i</w:t>
      </w:r>
      <w:r>
        <w:rPr>
          <w:rFonts w:ascii="Arial" w:eastAsia="Arial" w:hAnsi="Arial" w:cs="Arial"/>
          <w:b/>
          <w:bCs/>
          <w:spacing w:val="1"/>
          <w:sz w:val="28"/>
          <w:szCs w:val="28"/>
        </w:rPr>
        <w:t>a</w:t>
      </w:r>
      <w:r>
        <w:rPr>
          <w:rFonts w:ascii="Arial" w:eastAsia="Arial" w:hAnsi="Arial" w:cs="Arial"/>
          <w:b/>
          <w:bCs/>
          <w:sz w:val="28"/>
          <w:szCs w:val="28"/>
        </w:rPr>
        <w:t>l:</w:t>
      </w:r>
    </w:p>
    <w:p w14:paraId="67632B39" w14:textId="77777777" w:rsidR="00641ED7" w:rsidRDefault="00641ED7" w:rsidP="00641ED7">
      <w:pPr>
        <w:spacing w:before="12" w:line="260" w:lineRule="exact"/>
        <w:rPr>
          <w:sz w:val="26"/>
          <w:szCs w:val="26"/>
        </w:rPr>
      </w:pPr>
    </w:p>
    <w:p w14:paraId="627E100F" w14:textId="301C8E5A" w:rsidR="00641ED7" w:rsidRPr="00CB6BDC" w:rsidRDefault="00641ED7" w:rsidP="00CB6BDC">
      <w:pPr>
        <w:pStyle w:val="ListParagraph"/>
        <w:numPr>
          <w:ilvl w:val="0"/>
          <w:numId w:val="11"/>
        </w:numPr>
        <w:ind w:right="129"/>
        <w:rPr>
          <w:rFonts w:ascii="Arial" w:eastAsia="Arial" w:hAnsi="Arial" w:cs="Arial"/>
        </w:rPr>
      </w:pPr>
      <w:r w:rsidRPr="00CB6BDC">
        <w:rPr>
          <w:rFonts w:ascii="Arial" w:eastAsia="Arial" w:hAnsi="Arial" w:cs="Arial"/>
          <w:b/>
          <w:bCs/>
        </w:rPr>
        <w:t>Crosswalk</w:t>
      </w:r>
      <w:r w:rsidRPr="00CB6BDC">
        <w:rPr>
          <w:rFonts w:ascii="Arial" w:eastAsia="Arial" w:hAnsi="Arial" w:cs="Arial"/>
          <w:b/>
          <w:bCs/>
          <w:spacing w:val="-4"/>
        </w:rPr>
        <w:t xml:space="preserve"> </w:t>
      </w:r>
      <w:r w:rsidRPr="00CB6BDC">
        <w:rPr>
          <w:rFonts w:ascii="Arial" w:eastAsia="Arial" w:hAnsi="Arial" w:cs="Arial"/>
          <w:b/>
          <w:bCs/>
        </w:rPr>
        <w:t>with</w:t>
      </w:r>
      <w:r w:rsidRPr="00CB6BDC">
        <w:rPr>
          <w:rFonts w:ascii="Arial" w:eastAsia="Arial" w:hAnsi="Arial" w:cs="Arial"/>
          <w:b/>
          <w:bCs/>
          <w:spacing w:val="-5"/>
        </w:rPr>
        <w:t xml:space="preserve"> </w:t>
      </w:r>
      <w:r w:rsidRPr="00CB6BDC">
        <w:rPr>
          <w:rFonts w:ascii="Arial" w:eastAsia="Arial" w:hAnsi="Arial" w:cs="Arial"/>
          <w:b/>
          <w:bCs/>
        </w:rPr>
        <w:t>other</w:t>
      </w:r>
      <w:r w:rsidRPr="00CB6BDC">
        <w:rPr>
          <w:rFonts w:ascii="Arial" w:eastAsia="Arial" w:hAnsi="Arial" w:cs="Arial"/>
          <w:b/>
          <w:bCs/>
          <w:spacing w:val="-4"/>
        </w:rPr>
        <w:t xml:space="preserve"> </w:t>
      </w:r>
      <w:r w:rsidRPr="00CB6BDC">
        <w:rPr>
          <w:rFonts w:ascii="Arial" w:eastAsia="Arial" w:hAnsi="Arial" w:cs="Arial"/>
          <w:b/>
          <w:bCs/>
        </w:rPr>
        <w:t>standards</w:t>
      </w:r>
      <w:r w:rsidRPr="00CB6BDC">
        <w:rPr>
          <w:rFonts w:ascii="Arial" w:eastAsia="Arial" w:hAnsi="Arial" w:cs="Arial"/>
          <w:b/>
          <w:bCs/>
          <w:spacing w:val="-4"/>
        </w:rPr>
        <w:t xml:space="preserve"> </w:t>
      </w:r>
      <w:r w:rsidRPr="00CB6BDC">
        <w:rPr>
          <w:rFonts w:ascii="Arial" w:eastAsia="Arial" w:hAnsi="Arial" w:cs="Arial"/>
          <w:b/>
          <w:bCs/>
        </w:rPr>
        <w:t>documents</w:t>
      </w:r>
      <w:r w:rsidRPr="00CB6BDC">
        <w:rPr>
          <w:rFonts w:ascii="Arial" w:eastAsia="Arial" w:hAnsi="Arial" w:cs="Arial"/>
          <w:b/>
          <w:bCs/>
          <w:spacing w:val="-6"/>
        </w:rPr>
        <w:t xml:space="preserve"> </w:t>
      </w:r>
      <w:r w:rsidRPr="00CB6BDC">
        <w:rPr>
          <w:rFonts w:ascii="Arial" w:eastAsia="Arial" w:hAnsi="Arial" w:cs="Arial"/>
          <w:b/>
          <w:bCs/>
        </w:rPr>
        <w:t>or</w:t>
      </w:r>
      <w:r w:rsidRPr="00CB6BDC">
        <w:rPr>
          <w:rFonts w:ascii="Arial" w:eastAsia="Arial" w:hAnsi="Arial" w:cs="Arial"/>
          <w:b/>
          <w:bCs/>
          <w:spacing w:val="-1"/>
        </w:rPr>
        <w:t xml:space="preserve"> </w:t>
      </w:r>
      <w:r w:rsidRPr="00CB6BDC">
        <w:rPr>
          <w:rFonts w:ascii="Arial" w:eastAsia="Arial" w:hAnsi="Arial" w:cs="Arial"/>
          <w:b/>
          <w:bCs/>
        </w:rPr>
        <w:t>past</w:t>
      </w:r>
      <w:r w:rsidRPr="00CB6BDC">
        <w:rPr>
          <w:rFonts w:ascii="Arial" w:eastAsia="Arial" w:hAnsi="Arial" w:cs="Arial"/>
          <w:b/>
          <w:bCs/>
          <w:spacing w:val="-1"/>
        </w:rPr>
        <w:t xml:space="preserve"> </w:t>
      </w:r>
      <w:r w:rsidRPr="00CB6BDC">
        <w:rPr>
          <w:rFonts w:ascii="Arial" w:eastAsia="Arial" w:hAnsi="Arial" w:cs="Arial"/>
          <w:b/>
          <w:bCs/>
        </w:rPr>
        <w:t>recommendations</w:t>
      </w:r>
      <w:r w:rsidRPr="00CB6BDC">
        <w:rPr>
          <w:rFonts w:ascii="Arial" w:eastAsia="Arial" w:hAnsi="Arial" w:cs="Arial"/>
          <w:b/>
          <w:bCs/>
          <w:spacing w:val="-9"/>
        </w:rPr>
        <w:t xml:space="preserve"> </w:t>
      </w:r>
    </w:p>
    <w:p w14:paraId="70738D04" w14:textId="598FCEC5" w:rsidR="00CB6BDC" w:rsidRDefault="00CB6BDC" w:rsidP="00CB6BDC">
      <w:pPr>
        <w:ind w:right="129"/>
        <w:rPr>
          <w:rFonts w:ascii="Arial" w:eastAsia="Arial" w:hAnsi="Arial" w:cs="Arial"/>
        </w:rPr>
      </w:pPr>
    </w:p>
    <w:p w14:paraId="7CFC5060" w14:textId="40BA465A" w:rsidR="00CB6BDC" w:rsidRPr="00CB6BDC" w:rsidRDefault="00CB6BDC" w:rsidP="00CB6BDC">
      <w:pPr>
        <w:ind w:left="465" w:right="129"/>
        <w:rPr>
          <w:rFonts w:ascii="Arial" w:eastAsia="Arial" w:hAnsi="Arial" w:cs="Arial"/>
        </w:rPr>
      </w:pPr>
      <w:r>
        <w:rPr>
          <w:rFonts w:ascii="Arial" w:eastAsia="Arial" w:hAnsi="Arial" w:cs="Arial"/>
        </w:rPr>
        <w:t xml:space="preserve">No current </w:t>
      </w:r>
      <w:r w:rsidR="007A0ED2">
        <w:rPr>
          <w:rFonts w:ascii="Arial" w:eastAsia="Arial" w:hAnsi="Arial" w:cs="Arial"/>
        </w:rPr>
        <w:t>standards or past recommendations related to this topic.</w:t>
      </w:r>
    </w:p>
    <w:p w14:paraId="2F6D21CE" w14:textId="68592C92" w:rsidR="001A75A9" w:rsidRDefault="001A75A9">
      <w:pPr>
        <w:spacing w:before="16" w:line="260" w:lineRule="exact"/>
        <w:rPr>
          <w:rFonts w:ascii="Arial" w:eastAsia="Arial" w:hAnsi="Arial" w:cs="Arial"/>
          <w:b/>
          <w:bCs/>
        </w:rPr>
      </w:pPr>
    </w:p>
    <w:p w14:paraId="397F7E07" w14:textId="5AC7E5CB" w:rsidR="0043509B" w:rsidRDefault="0043509B" w:rsidP="0043509B">
      <w:pPr>
        <w:ind w:left="465" w:right="-20"/>
        <w:rPr>
          <w:rFonts w:ascii="Arial" w:eastAsia="Arial" w:hAnsi="Arial" w:cs="Arial"/>
        </w:rPr>
      </w:pPr>
      <w:r>
        <w:rPr>
          <w:rFonts w:ascii="Arial" w:eastAsia="Arial" w:hAnsi="Arial" w:cs="Arial"/>
          <w:b/>
          <w:bCs/>
        </w:rPr>
        <w:t>B.</w:t>
      </w:r>
      <w:r>
        <w:rPr>
          <w:rFonts w:ascii="Arial" w:eastAsia="Arial" w:hAnsi="Arial" w:cs="Arial"/>
          <w:b/>
          <w:bCs/>
          <w:spacing w:val="66"/>
        </w:rPr>
        <w:t xml:space="preserve"> </w:t>
      </w:r>
      <w:r>
        <w:rPr>
          <w:rFonts w:ascii="Arial" w:eastAsia="Arial" w:hAnsi="Arial" w:cs="Arial"/>
          <w:b/>
          <w:bCs/>
        </w:rPr>
        <w:t>Sources/references</w:t>
      </w:r>
      <w:r>
        <w:rPr>
          <w:rFonts w:ascii="Arial" w:eastAsia="Arial" w:hAnsi="Arial" w:cs="Arial"/>
          <w:b/>
          <w:bCs/>
          <w:spacing w:val="-5"/>
        </w:rPr>
        <w:t xml:space="preserve"> </w:t>
      </w:r>
      <w:r>
        <w:rPr>
          <w:rFonts w:ascii="Arial" w:eastAsia="Arial" w:hAnsi="Arial" w:cs="Arial"/>
          <w:b/>
          <w:bCs/>
        </w:rPr>
        <w:t>related</w:t>
      </w:r>
      <w:r>
        <w:rPr>
          <w:rFonts w:ascii="Arial" w:eastAsia="Arial" w:hAnsi="Arial" w:cs="Arial"/>
          <w:b/>
          <w:bCs/>
          <w:spacing w:val="-2"/>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rPr>
        <w:t>the</w:t>
      </w:r>
      <w:r>
        <w:rPr>
          <w:rFonts w:ascii="Arial" w:eastAsia="Arial" w:hAnsi="Arial" w:cs="Arial"/>
          <w:b/>
          <w:bCs/>
          <w:spacing w:val="-2"/>
        </w:rPr>
        <w:t xml:space="preserve"> </w:t>
      </w:r>
      <w:r>
        <w:rPr>
          <w:rFonts w:ascii="Arial" w:eastAsia="Arial" w:hAnsi="Arial" w:cs="Arial"/>
          <w:b/>
          <w:bCs/>
        </w:rPr>
        <w:t>issue</w:t>
      </w:r>
    </w:p>
    <w:p w14:paraId="6B129D8B" w14:textId="77777777" w:rsidR="0043509B" w:rsidRDefault="0043509B" w:rsidP="0043509B">
      <w:pPr>
        <w:spacing w:line="278" w:lineRule="exact"/>
        <w:ind w:left="465" w:right="128"/>
        <w:rPr>
          <w:rFonts w:ascii="Arial" w:eastAsia="Arial" w:hAnsi="Arial" w:cs="Arial"/>
        </w:rPr>
      </w:pPr>
      <w:r>
        <w:rPr>
          <w:rFonts w:ascii="Arial" w:eastAsia="Arial" w:hAnsi="Arial" w:cs="Arial"/>
        </w:rPr>
        <w:t>Sources relevant</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problem statement</w:t>
      </w:r>
      <w:r>
        <w:rPr>
          <w:rFonts w:ascii="Arial" w:eastAsia="Arial" w:hAnsi="Arial" w:cs="Arial"/>
          <w:spacing w:val="-3"/>
        </w:rPr>
        <w:t xml:space="preserve"> </w:t>
      </w:r>
      <w:r>
        <w:rPr>
          <w:rFonts w:ascii="Arial" w:eastAsia="Arial" w:hAnsi="Arial" w:cs="Arial"/>
        </w:rPr>
        <w:t>used to</w:t>
      </w:r>
      <w:r>
        <w:rPr>
          <w:rFonts w:ascii="Arial" w:eastAsia="Arial" w:hAnsi="Arial" w:cs="Arial"/>
          <w:spacing w:val="-1"/>
        </w:rPr>
        <w:t xml:space="preserve"> </w:t>
      </w:r>
      <w:r>
        <w:rPr>
          <w:rFonts w:ascii="Arial" w:eastAsia="Arial" w:hAnsi="Arial" w:cs="Arial"/>
        </w:rPr>
        <w:t>support</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committee’s</w:t>
      </w:r>
      <w:r>
        <w:rPr>
          <w:rFonts w:ascii="Arial" w:eastAsia="Arial" w:hAnsi="Arial" w:cs="Arial"/>
          <w:spacing w:val="-1"/>
        </w:rPr>
        <w:t xml:space="preserve"> </w:t>
      </w:r>
      <w:r>
        <w:rPr>
          <w:rFonts w:ascii="Arial" w:eastAsia="Arial" w:hAnsi="Arial" w:cs="Arial"/>
        </w:rPr>
        <w:t>analysis of</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issue or topic.</w:t>
      </w:r>
    </w:p>
    <w:p w14:paraId="400FCEDB" w14:textId="77777777" w:rsidR="0043509B" w:rsidRDefault="0043509B">
      <w:pPr>
        <w:spacing w:before="16" w:line="260" w:lineRule="exact"/>
        <w:rPr>
          <w:sz w:val="26"/>
          <w:szCs w:val="26"/>
        </w:rPr>
      </w:pPr>
    </w:p>
    <w:p w14:paraId="64ADD67F" w14:textId="74D47182" w:rsidR="006E6212" w:rsidRDefault="00351F66" w:rsidP="00823CFC">
      <w:pPr>
        <w:pStyle w:val="ListParagraph"/>
        <w:numPr>
          <w:ilvl w:val="0"/>
          <w:numId w:val="8"/>
        </w:numPr>
        <w:rPr>
          <w:rStyle w:val="Hyperlink"/>
          <w:rFonts w:ascii="Arial" w:hAnsi="Arial" w:cs="Arial"/>
        </w:rPr>
      </w:pPr>
      <w:hyperlink r:id="rId13" w:history="1">
        <w:r w:rsidR="006E6212" w:rsidRPr="0013650D">
          <w:rPr>
            <w:rStyle w:val="Hyperlink"/>
            <w:rFonts w:ascii="Arial" w:hAnsi="Arial" w:cs="Arial"/>
          </w:rPr>
          <w:t>https://www.medicaid.gov/medicaid/benefits/telemedicine/index.html</w:t>
        </w:r>
      </w:hyperlink>
      <w:r>
        <w:rPr>
          <w:rStyle w:val="Hyperlink"/>
          <w:rFonts w:ascii="Arial" w:hAnsi="Arial" w:cs="Arial"/>
          <w:u w:val="none"/>
        </w:rPr>
        <w:t xml:space="preserve"> (1a)</w:t>
      </w:r>
    </w:p>
    <w:p w14:paraId="18C7DCB6" w14:textId="4113618D" w:rsidR="00785FB3" w:rsidRPr="00351F66" w:rsidRDefault="00415066" w:rsidP="00351F66">
      <w:pPr>
        <w:pStyle w:val="ListParagraph"/>
        <w:rPr>
          <w:rFonts w:ascii="Arial" w:hAnsi="Arial" w:cs="Arial"/>
          <w:color w:val="0000FF" w:themeColor="hyperlink"/>
        </w:rPr>
      </w:pPr>
      <w:hyperlink r:id="rId14" w:history="1">
        <w:r w:rsidR="00351F66" w:rsidRPr="004C6C80">
          <w:rPr>
            <w:rStyle w:val="Hyperlink"/>
            <w:rFonts w:ascii="Arial" w:hAnsi="Arial" w:cs="Arial"/>
          </w:rPr>
          <w:t>https://www.cdc.gov/phlp/publications/topic/anthologies/anthologies-telehealth.html</w:t>
        </w:r>
      </w:hyperlink>
      <w:r w:rsidR="00351F66">
        <w:rPr>
          <w:rFonts w:ascii="Arial" w:hAnsi="Arial" w:cs="Arial"/>
          <w:color w:val="0000FF" w:themeColor="hyperlink"/>
        </w:rPr>
        <w:t xml:space="preserve"> (1b)</w:t>
      </w:r>
    </w:p>
    <w:p w14:paraId="7CD25BCD" w14:textId="77777777" w:rsidR="0013650D" w:rsidRPr="0013650D" w:rsidRDefault="0013650D" w:rsidP="0013650D">
      <w:pPr>
        <w:pStyle w:val="ListParagraph"/>
        <w:rPr>
          <w:rFonts w:ascii="Arial" w:hAnsi="Arial" w:cs="Arial"/>
          <w:color w:val="0000FF" w:themeColor="hyperlink"/>
          <w:u w:val="single"/>
        </w:rPr>
      </w:pPr>
    </w:p>
    <w:p w14:paraId="162BA9E6" w14:textId="6F98D892" w:rsidR="0013650D" w:rsidRDefault="00415066" w:rsidP="00823CFC">
      <w:pPr>
        <w:pStyle w:val="ListParagraph"/>
        <w:numPr>
          <w:ilvl w:val="0"/>
          <w:numId w:val="8"/>
        </w:numPr>
        <w:rPr>
          <w:rFonts w:ascii="Arial" w:hAnsi="Arial" w:cs="Arial"/>
          <w:color w:val="0000FF" w:themeColor="hyperlink"/>
          <w:u w:val="single"/>
        </w:rPr>
      </w:pPr>
      <w:hyperlink r:id="rId15" w:history="1">
        <w:r w:rsidR="00B23E4E" w:rsidRPr="008B0F6F">
          <w:rPr>
            <w:rStyle w:val="Hyperlink"/>
            <w:rFonts w:ascii="Arial" w:hAnsi="Arial" w:cs="Arial"/>
          </w:rPr>
          <w:t>https://www.govinfo.gov/content/pkg/CFR-2011-title42-vol2/pdf/CFR-2011-title42-vol2-sec410-78.pdf</w:t>
        </w:r>
      </w:hyperlink>
    </w:p>
    <w:p w14:paraId="0C8D1AB1" w14:textId="77777777" w:rsidR="00B4427D" w:rsidRPr="00B4427D" w:rsidRDefault="00B4427D" w:rsidP="00B4427D">
      <w:pPr>
        <w:pStyle w:val="ListParagraph"/>
        <w:rPr>
          <w:rFonts w:ascii="Arial" w:hAnsi="Arial" w:cs="Arial"/>
          <w:color w:val="0000FF" w:themeColor="hyperlink"/>
          <w:u w:val="single"/>
        </w:rPr>
      </w:pPr>
    </w:p>
    <w:p w14:paraId="55B9404A" w14:textId="49A46F76" w:rsidR="00B4427D" w:rsidRDefault="00415066" w:rsidP="00823CFC">
      <w:pPr>
        <w:pStyle w:val="ListParagraph"/>
        <w:numPr>
          <w:ilvl w:val="0"/>
          <w:numId w:val="8"/>
        </w:numPr>
        <w:rPr>
          <w:rFonts w:ascii="Arial" w:hAnsi="Arial" w:cs="Arial"/>
          <w:color w:val="0000FF" w:themeColor="hyperlink"/>
          <w:u w:val="single"/>
        </w:rPr>
      </w:pPr>
      <w:hyperlink r:id="rId16" w:history="1">
        <w:r w:rsidR="00B4427D" w:rsidRPr="008B0F6F">
          <w:rPr>
            <w:rStyle w:val="Hyperlink"/>
            <w:rFonts w:ascii="Arial" w:hAnsi="Arial" w:cs="Arial"/>
          </w:rPr>
          <w:t>https://www.census.gov/programs-surveys/metro-micro/about.html</w:t>
        </w:r>
      </w:hyperlink>
    </w:p>
    <w:p w14:paraId="51824D1F" w14:textId="77777777" w:rsidR="00B4427D" w:rsidRPr="00B4427D" w:rsidRDefault="00B4427D" w:rsidP="00B4427D">
      <w:pPr>
        <w:pStyle w:val="ListParagraph"/>
        <w:rPr>
          <w:rFonts w:ascii="Arial" w:hAnsi="Arial" w:cs="Arial"/>
          <w:color w:val="0000FF" w:themeColor="hyperlink"/>
          <w:u w:val="single"/>
        </w:rPr>
      </w:pPr>
    </w:p>
    <w:p w14:paraId="60DD4903" w14:textId="1D237BAA" w:rsidR="00B23E4E" w:rsidRDefault="00415066" w:rsidP="00B4427D">
      <w:pPr>
        <w:pStyle w:val="ListParagraph"/>
        <w:numPr>
          <w:ilvl w:val="0"/>
          <w:numId w:val="8"/>
        </w:numPr>
        <w:rPr>
          <w:rFonts w:ascii="Arial" w:hAnsi="Arial" w:cs="Arial"/>
          <w:color w:val="0000FF" w:themeColor="hyperlink"/>
          <w:u w:val="single"/>
        </w:rPr>
      </w:pPr>
      <w:hyperlink r:id="rId17" w:history="1">
        <w:r w:rsidR="00755665" w:rsidRPr="008B0F6F">
          <w:rPr>
            <w:rStyle w:val="Hyperlink"/>
            <w:rFonts w:ascii="Arial" w:hAnsi="Arial" w:cs="Arial"/>
          </w:rPr>
          <w:t>https://bhw.hrsa.gov/shortage-designation/hpsas</w:t>
        </w:r>
      </w:hyperlink>
    </w:p>
    <w:p w14:paraId="754BFA21" w14:textId="77777777" w:rsidR="00755665" w:rsidRPr="00755665" w:rsidRDefault="00755665" w:rsidP="00755665">
      <w:pPr>
        <w:pStyle w:val="ListParagraph"/>
        <w:rPr>
          <w:rFonts w:ascii="Arial" w:hAnsi="Arial" w:cs="Arial"/>
          <w:color w:val="0000FF" w:themeColor="hyperlink"/>
          <w:u w:val="single"/>
        </w:rPr>
      </w:pPr>
    </w:p>
    <w:p w14:paraId="486D641D" w14:textId="77777777" w:rsidR="00755665" w:rsidRPr="00755665" w:rsidRDefault="00755665" w:rsidP="00755665">
      <w:pPr>
        <w:pStyle w:val="ListParagraph"/>
        <w:rPr>
          <w:rFonts w:ascii="Arial" w:hAnsi="Arial" w:cs="Arial"/>
          <w:color w:val="0000FF" w:themeColor="hyperlink"/>
          <w:u w:val="single"/>
        </w:rPr>
      </w:pPr>
    </w:p>
    <w:p w14:paraId="1E81FD66" w14:textId="7F455198" w:rsidR="00755665" w:rsidRPr="00755665" w:rsidRDefault="00415066" w:rsidP="00823CFC">
      <w:pPr>
        <w:pStyle w:val="ListParagraph"/>
        <w:numPr>
          <w:ilvl w:val="0"/>
          <w:numId w:val="8"/>
        </w:numPr>
        <w:rPr>
          <w:rFonts w:ascii="Arial" w:hAnsi="Arial" w:cs="Arial"/>
          <w:color w:val="0000FF" w:themeColor="hyperlink"/>
          <w:u w:val="single"/>
        </w:rPr>
      </w:pPr>
      <w:hyperlink r:id="rId18" w:history="1">
        <w:r w:rsidR="00755665" w:rsidRPr="00755665">
          <w:rPr>
            <w:rStyle w:val="Hyperlink"/>
            <w:rFonts w:ascii="Arial" w:hAnsi="Arial" w:cs="Arial"/>
          </w:rPr>
          <w:t>https://www.census.gov/library/visualizations/2016/comm/acs-rural-urban.html</w:t>
        </w:r>
      </w:hyperlink>
      <w:r w:rsidR="00755665" w:rsidRPr="00755665">
        <w:rPr>
          <w:rFonts w:ascii="Arial" w:hAnsi="Arial" w:cs="Arial"/>
        </w:rPr>
        <w:t xml:space="preserve"> </w:t>
      </w:r>
    </w:p>
    <w:p w14:paraId="215840DD" w14:textId="77777777" w:rsidR="00755665" w:rsidRPr="00755665" w:rsidRDefault="00755665" w:rsidP="00755665">
      <w:pPr>
        <w:pStyle w:val="ListParagraph"/>
        <w:rPr>
          <w:rFonts w:ascii="Arial" w:hAnsi="Arial" w:cs="Arial"/>
          <w:color w:val="0000FF" w:themeColor="hyperlink"/>
          <w:u w:val="single"/>
        </w:rPr>
      </w:pPr>
    </w:p>
    <w:p w14:paraId="3C68BB5C" w14:textId="51C16FFA" w:rsidR="001E4CA3" w:rsidRPr="001E4CA3" w:rsidRDefault="00415066" w:rsidP="001E4CA3">
      <w:pPr>
        <w:pStyle w:val="ListParagraph"/>
        <w:numPr>
          <w:ilvl w:val="0"/>
          <w:numId w:val="8"/>
        </w:numPr>
        <w:rPr>
          <w:rFonts w:ascii="Arial" w:hAnsi="Arial" w:cs="Arial"/>
          <w:color w:val="0000FF" w:themeColor="hyperlink"/>
          <w:u w:val="single"/>
        </w:rPr>
      </w:pPr>
      <w:hyperlink r:id="rId19" w:history="1">
        <w:r w:rsidR="001E4CA3" w:rsidRPr="008B0F6F">
          <w:rPr>
            <w:rStyle w:val="Hyperlink"/>
            <w:rFonts w:ascii="Arial" w:hAnsi="Arial" w:cs="Arial"/>
          </w:rPr>
          <w:t>https://www.census.gov/content/dam/Census/library/publications/2016/acs/acsgeo-1.pdf</w:t>
        </w:r>
      </w:hyperlink>
    </w:p>
    <w:p w14:paraId="6EF6FC51" w14:textId="77777777" w:rsidR="004F49E3" w:rsidRPr="00CF2235" w:rsidRDefault="004F49E3" w:rsidP="00CF2235">
      <w:pPr>
        <w:rPr>
          <w:rStyle w:val="Hyperlink"/>
          <w:rFonts w:ascii="Arial" w:hAnsi="Arial" w:cs="Arial"/>
        </w:rPr>
      </w:pPr>
    </w:p>
    <w:p w14:paraId="4A3E2696" w14:textId="5A97B142" w:rsidR="00B516EB" w:rsidRDefault="004F49E3" w:rsidP="00B516EB">
      <w:pPr>
        <w:pStyle w:val="ListParagraph"/>
        <w:numPr>
          <w:ilvl w:val="0"/>
          <w:numId w:val="8"/>
        </w:numPr>
        <w:tabs>
          <w:tab w:val="left" w:pos="1199"/>
          <w:tab w:val="left" w:pos="1200"/>
        </w:tabs>
        <w:spacing w:before="35"/>
        <w:rPr>
          <w:rFonts w:ascii="Arial" w:hAnsi="Arial" w:cs="Arial"/>
        </w:rPr>
      </w:pPr>
      <w:r w:rsidRPr="00492FF7">
        <w:rPr>
          <w:rFonts w:ascii="Arial" w:hAnsi="Arial" w:cs="Arial"/>
        </w:rPr>
        <w:t xml:space="preserve">Kohler JE, Falcone RA, Fallat ME. Rural </w:t>
      </w:r>
      <w:r w:rsidR="00D5630D">
        <w:rPr>
          <w:rFonts w:ascii="Arial" w:hAnsi="Arial" w:cs="Arial"/>
        </w:rPr>
        <w:t>h</w:t>
      </w:r>
      <w:r w:rsidRPr="00492FF7">
        <w:rPr>
          <w:rFonts w:ascii="Arial" w:hAnsi="Arial" w:cs="Arial"/>
        </w:rPr>
        <w:t xml:space="preserve">ealth, </w:t>
      </w:r>
      <w:r w:rsidR="00D5630D">
        <w:rPr>
          <w:rFonts w:ascii="Arial" w:hAnsi="Arial" w:cs="Arial"/>
        </w:rPr>
        <w:t>t</w:t>
      </w:r>
      <w:r w:rsidRPr="00492FF7">
        <w:rPr>
          <w:rFonts w:ascii="Arial" w:hAnsi="Arial" w:cs="Arial"/>
        </w:rPr>
        <w:t xml:space="preserve">elemedicine and </w:t>
      </w:r>
      <w:r w:rsidR="00D5630D">
        <w:rPr>
          <w:rFonts w:ascii="Arial" w:hAnsi="Arial" w:cs="Arial"/>
        </w:rPr>
        <w:t>a</w:t>
      </w:r>
      <w:r w:rsidRPr="00492FF7">
        <w:rPr>
          <w:rFonts w:ascii="Arial" w:hAnsi="Arial" w:cs="Arial"/>
        </w:rPr>
        <w:t xml:space="preserve">ccess for </w:t>
      </w:r>
      <w:r w:rsidR="00D5630D">
        <w:rPr>
          <w:rFonts w:ascii="Arial" w:hAnsi="Arial" w:cs="Arial"/>
        </w:rPr>
        <w:t>p</w:t>
      </w:r>
      <w:r w:rsidRPr="00492FF7">
        <w:rPr>
          <w:rFonts w:ascii="Arial" w:hAnsi="Arial" w:cs="Arial"/>
        </w:rPr>
        <w:t xml:space="preserve">ediatric </w:t>
      </w:r>
      <w:r w:rsidR="00D5630D">
        <w:rPr>
          <w:rFonts w:ascii="Arial" w:hAnsi="Arial" w:cs="Arial"/>
        </w:rPr>
        <w:t>s</w:t>
      </w:r>
      <w:r w:rsidRPr="00492FF7">
        <w:rPr>
          <w:rFonts w:ascii="Arial" w:hAnsi="Arial" w:cs="Arial"/>
        </w:rPr>
        <w:t>urgery.  Current Opinion in Pediatrics 31:391-398; 2019.</w:t>
      </w:r>
    </w:p>
    <w:p w14:paraId="2ED0568E" w14:textId="77777777" w:rsidR="00AA70AA" w:rsidRPr="00AA70AA" w:rsidRDefault="00AA70AA" w:rsidP="00AA70AA">
      <w:pPr>
        <w:pStyle w:val="ListParagraph"/>
        <w:rPr>
          <w:rFonts w:ascii="Arial" w:hAnsi="Arial" w:cs="Arial"/>
        </w:rPr>
      </w:pPr>
    </w:p>
    <w:p w14:paraId="087829B1" w14:textId="2D20597E" w:rsidR="00AA70AA" w:rsidRPr="00B516EB" w:rsidRDefault="00415066" w:rsidP="00B516EB">
      <w:pPr>
        <w:pStyle w:val="ListParagraph"/>
        <w:numPr>
          <w:ilvl w:val="0"/>
          <w:numId w:val="8"/>
        </w:numPr>
        <w:tabs>
          <w:tab w:val="left" w:pos="1199"/>
          <w:tab w:val="left" w:pos="1200"/>
        </w:tabs>
        <w:spacing w:before="35"/>
        <w:rPr>
          <w:rFonts w:ascii="Arial" w:hAnsi="Arial" w:cs="Arial"/>
        </w:rPr>
      </w:pPr>
      <w:hyperlink r:id="rId20" w:history="1">
        <w:r w:rsidR="00AA70AA" w:rsidRPr="008B0F6F">
          <w:rPr>
            <w:rStyle w:val="Hyperlink"/>
            <w:rFonts w:ascii="Arial" w:hAnsi="Arial" w:cs="Arial"/>
          </w:rPr>
          <w:t>https://firstnet.gov</w:t>
        </w:r>
      </w:hyperlink>
      <w:r w:rsidR="00AA70AA">
        <w:rPr>
          <w:rFonts w:ascii="Arial" w:hAnsi="Arial" w:cs="Arial"/>
        </w:rPr>
        <w:t xml:space="preserve"> </w:t>
      </w:r>
    </w:p>
    <w:p w14:paraId="4F2156F2" w14:textId="77777777" w:rsidR="00605FE0" w:rsidRPr="00605FE0" w:rsidRDefault="00605FE0" w:rsidP="00605FE0">
      <w:pPr>
        <w:pStyle w:val="ListParagraph"/>
        <w:rPr>
          <w:rFonts w:ascii="Arial" w:hAnsi="Arial" w:cs="Arial"/>
        </w:rPr>
      </w:pPr>
    </w:p>
    <w:p w14:paraId="1E03124E" w14:textId="3AF35DDC" w:rsidR="00605FE0" w:rsidRDefault="00415066" w:rsidP="00605FE0">
      <w:pPr>
        <w:pStyle w:val="ListParagraph"/>
        <w:numPr>
          <w:ilvl w:val="0"/>
          <w:numId w:val="8"/>
        </w:numPr>
        <w:rPr>
          <w:rFonts w:ascii="Arial" w:hAnsi="Arial" w:cs="Arial"/>
          <w:color w:val="0000FF" w:themeColor="hyperlink"/>
          <w:u w:val="single"/>
        </w:rPr>
      </w:pPr>
      <w:hyperlink r:id="rId21" w:anchor="workforcecitation" w:history="1">
        <w:r w:rsidR="00605FE0" w:rsidRPr="004F49E3">
          <w:rPr>
            <w:rStyle w:val="Hyperlink"/>
            <w:rFonts w:ascii="Arial" w:hAnsi="Arial" w:cs="Arial"/>
          </w:rPr>
          <w:t>https://www.ruralhealthinfo.org/topics/emergency-medical-services#workforcecitation</w:t>
        </w:r>
      </w:hyperlink>
    </w:p>
    <w:p w14:paraId="69396151" w14:textId="77777777" w:rsidR="004C6AB4" w:rsidRPr="004C6AB4" w:rsidRDefault="004C6AB4" w:rsidP="004C6AB4">
      <w:pPr>
        <w:pStyle w:val="ListParagraph"/>
        <w:rPr>
          <w:rFonts w:ascii="Arial" w:hAnsi="Arial" w:cs="Arial"/>
          <w:color w:val="0000FF" w:themeColor="hyperlink"/>
          <w:u w:val="single"/>
        </w:rPr>
      </w:pPr>
    </w:p>
    <w:p w14:paraId="256494FE" w14:textId="7A182449" w:rsidR="004C6AB4" w:rsidRPr="00605FE0" w:rsidRDefault="004C6AB4" w:rsidP="00605FE0">
      <w:pPr>
        <w:pStyle w:val="ListParagraph"/>
        <w:numPr>
          <w:ilvl w:val="0"/>
          <w:numId w:val="8"/>
        </w:numPr>
        <w:rPr>
          <w:rFonts w:ascii="Arial" w:hAnsi="Arial" w:cs="Arial"/>
          <w:color w:val="0000FF" w:themeColor="hyperlink"/>
          <w:u w:val="single"/>
        </w:rPr>
      </w:pPr>
      <w:r w:rsidRPr="004C6AB4">
        <w:rPr>
          <w:rFonts w:ascii="Arial" w:hAnsi="Arial" w:cs="Arial"/>
          <w:color w:val="0000FF" w:themeColor="hyperlink"/>
          <w:u w:val="single"/>
        </w:rPr>
        <w:t>https://www.who.int/peh-emf/publications/facts/fs304/en/</w:t>
      </w:r>
    </w:p>
    <w:p w14:paraId="6F6A098F" w14:textId="77777777" w:rsidR="00823CFC" w:rsidRPr="00E00BF1" w:rsidRDefault="00823CFC" w:rsidP="00823CFC">
      <w:pPr>
        <w:pStyle w:val="ListParagraph"/>
        <w:rPr>
          <w:rFonts w:ascii="Arial" w:hAnsi="Arial" w:cs="Arial"/>
        </w:rPr>
      </w:pPr>
    </w:p>
    <w:p w14:paraId="75DC26F8" w14:textId="2A854AA1" w:rsidR="004C6AB4" w:rsidRPr="002F21A2" w:rsidRDefault="00415066" w:rsidP="004C6AB4">
      <w:pPr>
        <w:pStyle w:val="ListParagraph"/>
        <w:numPr>
          <w:ilvl w:val="0"/>
          <w:numId w:val="8"/>
        </w:numPr>
        <w:rPr>
          <w:rStyle w:val="Hyperlink"/>
          <w:rFonts w:ascii="Arial" w:hAnsi="Arial" w:cs="Arial"/>
          <w:color w:val="auto"/>
          <w:u w:val="none"/>
        </w:rPr>
      </w:pPr>
      <w:hyperlink r:id="rId22" w:history="1">
        <w:r w:rsidR="004C6AB4" w:rsidRPr="00E00BF1">
          <w:rPr>
            <w:rStyle w:val="Hyperlink"/>
            <w:rFonts w:ascii="Arial" w:hAnsi="Arial" w:cs="Arial"/>
          </w:rPr>
          <w:t>https://emscimprovement.center</w:t>
        </w:r>
      </w:hyperlink>
      <w:r w:rsidR="00CC1EAE">
        <w:rPr>
          <w:rStyle w:val="Hyperlink"/>
          <w:rFonts w:ascii="Arial" w:hAnsi="Arial" w:cs="Arial"/>
          <w:u w:val="none"/>
        </w:rPr>
        <w:t xml:space="preserve"> </w:t>
      </w:r>
      <w:r w:rsidR="00CC1EAE" w:rsidRPr="00CC1EAE">
        <w:rPr>
          <w:rStyle w:val="Hyperlink"/>
          <w:rFonts w:ascii="Arial" w:hAnsi="Arial" w:cs="Arial"/>
          <w:color w:val="000000" w:themeColor="text1"/>
          <w:u w:val="none"/>
        </w:rPr>
        <w:t>(11a)</w:t>
      </w:r>
    </w:p>
    <w:p w14:paraId="450C0FE6" w14:textId="509A1748" w:rsidR="00CC1EAE" w:rsidRDefault="00CC1EAE" w:rsidP="00CC1EAE">
      <w:pPr>
        <w:pStyle w:val="ListParagraph"/>
        <w:rPr>
          <w:rFonts w:ascii="Arial" w:hAnsi="Arial" w:cs="Arial"/>
          <w:color w:val="000000"/>
        </w:rPr>
      </w:pPr>
      <w:r w:rsidRPr="00CC1EAE">
        <w:rPr>
          <w:rFonts w:ascii="Arial" w:hAnsi="Arial" w:cs="Arial"/>
          <w:color w:val="000000"/>
        </w:rPr>
        <w:t xml:space="preserve">Owusu-Ansah S, Moore B, Shah MI, Gross T, Brown K, </w:t>
      </w:r>
      <w:proofErr w:type="spellStart"/>
      <w:r w:rsidRPr="00CC1EAE">
        <w:rPr>
          <w:rFonts w:ascii="Arial" w:hAnsi="Arial" w:cs="Arial"/>
          <w:color w:val="000000"/>
        </w:rPr>
        <w:t>Gausche</w:t>
      </w:r>
      <w:proofErr w:type="spellEnd"/>
      <w:r w:rsidRPr="00CC1EAE">
        <w:rPr>
          <w:rFonts w:ascii="Arial" w:hAnsi="Arial" w:cs="Arial"/>
          <w:color w:val="000000"/>
        </w:rPr>
        <w:t xml:space="preserve">-Hill M, Remick K, Adelgais K, Rappaport L, Snow S, Wright-Johnson C, Leonard JC, </w:t>
      </w:r>
      <w:proofErr w:type="spellStart"/>
      <w:r w:rsidRPr="00CC1EAE">
        <w:rPr>
          <w:rFonts w:ascii="Arial" w:hAnsi="Arial" w:cs="Arial"/>
          <w:color w:val="000000"/>
        </w:rPr>
        <w:t>Lyng</w:t>
      </w:r>
      <w:proofErr w:type="spellEnd"/>
      <w:r w:rsidRPr="00CC1EAE">
        <w:rPr>
          <w:rFonts w:ascii="Arial" w:hAnsi="Arial" w:cs="Arial"/>
          <w:color w:val="000000"/>
        </w:rPr>
        <w:t xml:space="preserve"> J, Fallat M, Committee on Pediatric Emergency Medicine, Section on Emergency Medicine, EMS Subcommittee, Section on Surgery. Pediatric readiness in emergency medical services systems. </w:t>
      </w:r>
      <w:r w:rsidRPr="00CC1EAE">
        <w:rPr>
          <w:rFonts w:ascii="Arial" w:hAnsi="Arial" w:cs="Arial"/>
          <w:i/>
          <w:iCs/>
          <w:color w:val="000000"/>
        </w:rPr>
        <w:t>PEDIATRICS</w:t>
      </w:r>
      <w:r w:rsidRPr="00CC1EAE">
        <w:rPr>
          <w:rFonts w:ascii="Arial" w:hAnsi="Arial" w:cs="Arial"/>
          <w:color w:val="000000"/>
        </w:rPr>
        <w:t xml:space="preserve"> Volume 145, number 1, January </w:t>
      </w:r>
      <w:proofErr w:type="gramStart"/>
      <w:r w:rsidRPr="00CC1EAE">
        <w:rPr>
          <w:rFonts w:ascii="Arial" w:hAnsi="Arial" w:cs="Arial"/>
          <w:color w:val="000000"/>
        </w:rPr>
        <w:t>2020:e</w:t>
      </w:r>
      <w:proofErr w:type="gramEnd"/>
      <w:r w:rsidRPr="00CC1EAE">
        <w:rPr>
          <w:rFonts w:ascii="Arial" w:hAnsi="Arial" w:cs="Arial"/>
          <w:color w:val="000000"/>
        </w:rPr>
        <w:t>20193308.</w:t>
      </w:r>
      <w:r>
        <w:rPr>
          <w:rFonts w:ascii="Arial" w:hAnsi="Arial" w:cs="Arial"/>
          <w:color w:val="000000"/>
        </w:rPr>
        <w:t xml:space="preserve"> (11b)</w:t>
      </w:r>
    </w:p>
    <w:p w14:paraId="0200B5B7" w14:textId="31570B16" w:rsidR="00CC1EAE" w:rsidRPr="00CC1EAE" w:rsidRDefault="00CC1EAE" w:rsidP="00CC1EAE">
      <w:pPr>
        <w:pStyle w:val="ListParagraph"/>
      </w:pPr>
      <w:r w:rsidRPr="00CC1EAE">
        <w:rPr>
          <w:rFonts w:ascii="Arial" w:hAnsi="Arial" w:cs="Arial"/>
        </w:rPr>
        <w:t xml:space="preserve">Remick K, </w:t>
      </w:r>
      <w:proofErr w:type="spellStart"/>
      <w:r w:rsidRPr="00CC1EAE">
        <w:rPr>
          <w:rFonts w:ascii="Arial" w:hAnsi="Arial" w:cs="Arial"/>
        </w:rPr>
        <w:t>Gausche</w:t>
      </w:r>
      <w:proofErr w:type="spellEnd"/>
      <w:r w:rsidRPr="00CC1EAE">
        <w:rPr>
          <w:rFonts w:ascii="Arial" w:hAnsi="Arial" w:cs="Arial"/>
        </w:rPr>
        <w:t>-Hill M, Joseph MM, et al. Pediatric readiness in the emergency department. Pediatrics. 2018;142(5</w:t>
      </w:r>
      <w:proofErr w:type="gramStart"/>
      <w:r w:rsidRPr="00CC1EAE">
        <w:rPr>
          <w:rFonts w:ascii="Arial" w:hAnsi="Arial" w:cs="Arial"/>
        </w:rPr>
        <w:t>):e</w:t>
      </w:r>
      <w:proofErr w:type="gramEnd"/>
      <w:r w:rsidRPr="00CC1EAE">
        <w:rPr>
          <w:rFonts w:ascii="Arial" w:hAnsi="Arial" w:cs="Arial"/>
        </w:rPr>
        <w:t>20182459</w:t>
      </w:r>
      <w:r>
        <w:rPr>
          <w:rFonts w:ascii="Arial" w:hAnsi="Arial" w:cs="Arial"/>
        </w:rPr>
        <w:t>.</w:t>
      </w:r>
      <w:r w:rsidRPr="00CC1EAE">
        <w:rPr>
          <w:rFonts w:ascii="Arial" w:hAnsi="Arial" w:cs="Arial"/>
        </w:rPr>
        <w:t> </w:t>
      </w:r>
      <w:r>
        <w:rPr>
          <w:rFonts w:ascii="Arial" w:hAnsi="Arial" w:cs="Arial"/>
        </w:rPr>
        <w:t>(11c)</w:t>
      </w:r>
    </w:p>
    <w:p w14:paraId="427C02E4" w14:textId="77777777" w:rsidR="00CC1EAE" w:rsidRPr="00CC1EAE" w:rsidRDefault="00CC1EAE" w:rsidP="00CC1EAE">
      <w:pPr>
        <w:pStyle w:val="ListParagraph"/>
      </w:pPr>
    </w:p>
    <w:p w14:paraId="4C17DC50" w14:textId="77777777" w:rsidR="002F21A2" w:rsidRPr="002F21A2" w:rsidRDefault="002F21A2" w:rsidP="002F21A2">
      <w:pPr>
        <w:pStyle w:val="ListParagraph"/>
        <w:rPr>
          <w:rStyle w:val="Hyperlink"/>
          <w:rFonts w:ascii="Arial" w:hAnsi="Arial" w:cs="Arial"/>
          <w:color w:val="auto"/>
          <w:u w:val="none"/>
        </w:rPr>
      </w:pPr>
    </w:p>
    <w:p w14:paraId="758D8BFD" w14:textId="53A14613" w:rsidR="002F21A2" w:rsidRDefault="00415066" w:rsidP="004C6AB4">
      <w:pPr>
        <w:pStyle w:val="ListParagraph"/>
        <w:numPr>
          <w:ilvl w:val="0"/>
          <w:numId w:val="8"/>
        </w:numPr>
        <w:rPr>
          <w:rStyle w:val="Hyperlink"/>
          <w:rFonts w:ascii="Arial" w:hAnsi="Arial" w:cs="Arial"/>
          <w:color w:val="auto"/>
          <w:u w:val="none"/>
        </w:rPr>
      </w:pPr>
      <w:hyperlink r:id="rId23" w:history="1">
        <w:r w:rsidR="002F21A2" w:rsidRPr="008B0F6F">
          <w:rPr>
            <w:rStyle w:val="Hyperlink"/>
            <w:rFonts w:ascii="Arial" w:hAnsi="Arial" w:cs="Arial"/>
          </w:rPr>
          <w:t>https://www.pcori.org/assets/PCORI-Addressing-Disparities-Topic-Brief-10-0416132.pdf</w:t>
        </w:r>
      </w:hyperlink>
    </w:p>
    <w:p w14:paraId="5ECFAC7D" w14:textId="77777777" w:rsidR="002921E9" w:rsidRPr="002921E9" w:rsidRDefault="002921E9" w:rsidP="002921E9">
      <w:pPr>
        <w:pStyle w:val="ListParagraph"/>
        <w:rPr>
          <w:rStyle w:val="Hyperlink"/>
          <w:rFonts w:ascii="Arial" w:hAnsi="Arial" w:cs="Arial"/>
          <w:color w:val="auto"/>
          <w:u w:val="none"/>
        </w:rPr>
      </w:pPr>
    </w:p>
    <w:p w14:paraId="23D0C113" w14:textId="6A9B3484" w:rsidR="002F21A2" w:rsidRPr="002921E9" w:rsidRDefault="002921E9" w:rsidP="002921E9">
      <w:pPr>
        <w:pStyle w:val="ListParagraph"/>
        <w:numPr>
          <w:ilvl w:val="0"/>
          <w:numId w:val="8"/>
        </w:numPr>
        <w:rPr>
          <w:rStyle w:val="Hyperlink"/>
          <w:rFonts w:ascii="Arial" w:hAnsi="Arial" w:cs="Arial"/>
          <w:color w:val="auto"/>
          <w:u w:val="none"/>
        </w:rPr>
      </w:pPr>
      <w:r>
        <w:rPr>
          <w:rStyle w:val="Hyperlink"/>
          <w:rFonts w:ascii="Arial" w:hAnsi="Arial" w:cs="Arial"/>
          <w:color w:val="auto"/>
          <w:u w:val="none"/>
        </w:rPr>
        <w:t xml:space="preserve">Carr B, Bowman A, Wolff C, Muller MT, </w:t>
      </w:r>
      <w:proofErr w:type="spellStart"/>
      <w:r>
        <w:rPr>
          <w:rStyle w:val="Hyperlink"/>
          <w:rFonts w:ascii="Arial" w:hAnsi="Arial" w:cs="Arial"/>
          <w:color w:val="auto"/>
          <w:u w:val="none"/>
        </w:rPr>
        <w:t>Holena</w:t>
      </w:r>
      <w:proofErr w:type="spellEnd"/>
      <w:r>
        <w:rPr>
          <w:rStyle w:val="Hyperlink"/>
          <w:rFonts w:ascii="Arial" w:hAnsi="Arial" w:cs="Arial"/>
          <w:color w:val="auto"/>
          <w:u w:val="none"/>
        </w:rPr>
        <w:t xml:space="preserve"> D, </w:t>
      </w:r>
      <w:proofErr w:type="spellStart"/>
      <w:r>
        <w:rPr>
          <w:rStyle w:val="Hyperlink"/>
          <w:rFonts w:ascii="Arial" w:hAnsi="Arial" w:cs="Arial"/>
          <w:color w:val="auto"/>
          <w:u w:val="none"/>
        </w:rPr>
        <w:t>Branas</w:t>
      </w:r>
      <w:proofErr w:type="spellEnd"/>
      <w:r>
        <w:rPr>
          <w:rStyle w:val="Hyperlink"/>
          <w:rFonts w:ascii="Arial" w:hAnsi="Arial" w:cs="Arial"/>
          <w:color w:val="auto"/>
          <w:u w:val="none"/>
        </w:rPr>
        <w:t xml:space="preserve"> CC, Wiebe D. </w:t>
      </w:r>
      <w:r w:rsidRPr="002F21A2">
        <w:rPr>
          <w:rFonts w:ascii="Arial" w:hAnsi="Arial" w:cs="Arial"/>
          <w:color w:val="000000"/>
          <w:kern w:val="36"/>
        </w:rPr>
        <w:t xml:space="preserve">Disparities in </w:t>
      </w:r>
      <w:r>
        <w:rPr>
          <w:rFonts w:ascii="Arial" w:hAnsi="Arial" w:cs="Arial"/>
          <w:color w:val="000000"/>
          <w:kern w:val="36"/>
        </w:rPr>
        <w:t>a</w:t>
      </w:r>
      <w:r w:rsidRPr="002F21A2">
        <w:rPr>
          <w:rFonts w:ascii="Arial" w:hAnsi="Arial" w:cs="Arial"/>
          <w:color w:val="000000"/>
          <w:kern w:val="36"/>
        </w:rPr>
        <w:t xml:space="preserve">ccess to </w:t>
      </w:r>
      <w:r>
        <w:rPr>
          <w:rFonts w:ascii="Arial" w:hAnsi="Arial" w:cs="Arial"/>
          <w:color w:val="000000"/>
          <w:kern w:val="36"/>
        </w:rPr>
        <w:t>t</w:t>
      </w:r>
      <w:r w:rsidRPr="002F21A2">
        <w:rPr>
          <w:rFonts w:ascii="Arial" w:hAnsi="Arial" w:cs="Arial"/>
          <w:color w:val="000000"/>
          <w:kern w:val="36"/>
        </w:rPr>
        <w:t xml:space="preserve">rauma </w:t>
      </w:r>
      <w:r>
        <w:rPr>
          <w:rFonts w:ascii="Arial" w:hAnsi="Arial" w:cs="Arial"/>
          <w:color w:val="000000"/>
          <w:kern w:val="36"/>
        </w:rPr>
        <w:t>c</w:t>
      </w:r>
      <w:r w:rsidRPr="002F21A2">
        <w:rPr>
          <w:rFonts w:ascii="Arial" w:hAnsi="Arial" w:cs="Arial"/>
          <w:color w:val="000000"/>
          <w:kern w:val="36"/>
        </w:rPr>
        <w:t xml:space="preserve">are in the United States: A </w:t>
      </w:r>
      <w:r>
        <w:rPr>
          <w:rFonts w:ascii="Arial" w:hAnsi="Arial" w:cs="Arial"/>
          <w:color w:val="000000"/>
          <w:kern w:val="36"/>
        </w:rPr>
        <w:t>p</w:t>
      </w:r>
      <w:r w:rsidRPr="002F21A2">
        <w:rPr>
          <w:rFonts w:ascii="Arial" w:hAnsi="Arial" w:cs="Arial"/>
          <w:color w:val="000000"/>
          <w:kern w:val="36"/>
        </w:rPr>
        <w:t>opulation-</w:t>
      </w:r>
      <w:r>
        <w:rPr>
          <w:rFonts w:ascii="Arial" w:hAnsi="Arial" w:cs="Arial"/>
          <w:color w:val="000000"/>
          <w:kern w:val="36"/>
        </w:rPr>
        <w:t>b</w:t>
      </w:r>
      <w:r w:rsidRPr="002F21A2">
        <w:rPr>
          <w:rFonts w:ascii="Arial" w:hAnsi="Arial" w:cs="Arial"/>
          <w:color w:val="000000"/>
          <w:kern w:val="36"/>
        </w:rPr>
        <w:t xml:space="preserve">ased </w:t>
      </w:r>
      <w:r>
        <w:rPr>
          <w:rFonts w:ascii="Arial" w:hAnsi="Arial" w:cs="Arial"/>
          <w:color w:val="000000"/>
          <w:kern w:val="36"/>
        </w:rPr>
        <w:t>a</w:t>
      </w:r>
      <w:r w:rsidRPr="002F21A2">
        <w:rPr>
          <w:rFonts w:ascii="Arial" w:hAnsi="Arial" w:cs="Arial"/>
          <w:color w:val="000000"/>
          <w:kern w:val="36"/>
        </w:rPr>
        <w:t>nalysis</w:t>
      </w:r>
      <w:r>
        <w:rPr>
          <w:rFonts w:ascii="Arial" w:hAnsi="Arial" w:cs="Arial"/>
          <w:color w:val="000000"/>
          <w:kern w:val="36"/>
        </w:rPr>
        <w:t xml:space="preserve">. </w:t>
      </w:r>
      <w:hyperlink r:id="rId24" w:tgtFrame="pmc_ext" w:history="1">
        <w:r w:rsidRPr="00CC1EAE">
          <w:rPr>
            <w:rFonts w:ascii="Arial" w:hAnsi="Arial" w:cs="Arial"/>
            <w:color w:val="642A8F"/>
            <w:u w:val="single"/>
          </w:rPr>
          <w:t>Injury. 2017 Feb; 48(2): 332–338. </w:t>
        </w:r>
      </w:hyperlink>
      <w:r w:rsidRPr="00CC1EAE">
        <w:rPr>
          <w:rStyle w:val="Hyperlink"/>
          <w:rFonts w:ascii="Arial" w:hAnsi="Arial" w:cs="Arial"/>
          <w:color w:val="auto"/>
          <w:u w:val="none"/>
        </w:rPr>
        <w:t xml:space="preserve"> </w:t>
      </w:r>
      <w:r w:rsidRPr="00CC1EAE">
        <w:rPr>
          <w:rFonts w:ascii="Arial" w:hAnsi="Arial" w:cs="Arial"/>
          <w:color w:val="000000"/>
        </w:rPr>
        <w:t>Published online 2017 Jan</w:t>
      </w:r>
      <w:r w:rsidR="00CC1EAE">
        <w:rPr>
          <w:rFonts w:ascii="Arial" w:hAnsi="Arial" w:cs="Arial"/>
          <w:color w:val="000000"/>
        </w:rPr>
        <w:t xml:space="preserve"> </w:t>
      </w:r>
      <w:r w:rsidRPr="00CC1EAE">
        <w:rPr>
          <w:rFonts w:ascii="Arial" w:hAnsi="Arial" w:cs="Arial"/>
          <w:color w:val="000000"/>
        </w:rPr>
        <w:t>3. </w:t>
      </w:r>
      <w:proofErr w:type="spellStart"/>
      <w:r w:rsidRPr="00CC1EAE">
        <w:rPr>
          <w:rFonts w:ascii="Arial" w:hAnsi="Arial" w:cs="Arial"/>
          <w:color w:val="000000"/>
        </w:rPr>
        <w:t>doi</w:t>
      </w:r>
      <w:proofErr w:type="spellEnd"/>
      <w:r w:rsidRPr="00CC1EAE">
        <w:rPr>
          <w:rFonts w:ascii="Arial" w:hAnsi="Arial" w:cs="Arial"/>
          <w:color w:val="000000"/>
        </w:rPr>
        <w:t>: </w:t>
      </w:r>
      <w:hyperlink r:id="rId25" w:tgtFrame="pmc_ext" w:history="1">
        <w:r w:rsidRPr="00CC1EAE">
          <w:rPr>
            <w:rFonts w:ascii="Arial" w:hAnsi="Arial" w:cs="Arial"/>
            <w:color w:val="642A8F"/>
            <w:u w:val="single"/>
          </w:rPr>
          <w:t>10.1016/j.injury.2017.01.008</w:t>
        </w:r>
      </w:hyperlink>
      <w:r w:rsidRPr="00CC1EAE">
        <w:rPr>
          <w:rFonts w:ascii="Arial" w:hAnsi="Arial" w:cs="Arial"/>
          <w:color w:val="000000"/>
        </w:rPr>
        <w:t xml:space="preserve"> PMCID: PMC5292279 NIHMSID: NIHMS841779 PMID: </w:t>
      </w:r>
      <w:hyperlink r:id="rId26" w:history="1">
        <w:r w:rsidRPr="00CC1EAE">
          <w:rPr>
            <w:rFonts w:ascii="Arial" w:hAnsi="Arial" w:cs="Arial"/>
            <w:color w:val="642A8F"/>
            <w:u w:val="single"/>
          </w:rPr>
          <w:t>28069138</w:t>
        </w:r>
      </w:hyperlink>
    </w:p>
    <w:p w14:paraId="100FA151" w14:textId="77777777" w:rsidR="004C6AB4" w:rsidRPr="00CC1EAE" w:rsidRDefault="004C6AB4" w:rsidP="00CC1EAE">
      <w:pPr>
        <w:rPr>
          <w:rFonts w:ascii="Arial" w:hAnsi="Arial" w:cs="Arial"/>
        </w:rPr>
      </w:pPr>
    </w:p>
    <w:p w14:paraId="51FDAD02" w14:textId="77777777" w:rsidR="00823CFC" w:rsidRPr="00E00BF1" w:rsidRDefault="00823CFC" w:rsidP="00823CFC">
      <w:pPr>
        <w:pStyle w:val="ListParagraph"/>
        <w:numPr>
          <w:ilvl w:val="0"/>
          <w:numId w:val="8"/>
        </w:numPr>
        <w:rPr>
          <w:rFonts w:ascii="Arial" w:hAnsi="Arial" w:cs="Arial"/>
        </w:rPr>
      </w:pPr>
      <w:r w:rsidRPr="00E00BF1">
        <w:rPr>
          <w:rFonts w:ascii="Arial" w:hAnsi="Arial" w:cs="Arial"/>
        </w:rPr>
        <w:t xml:space="preserve">Kirkpatrick AW, McKee I, McKee JL et al. Remote just-in-time </w:t>
      </w:r>
      <w:proofErr w:type="spellStart"/>
      <w:r w:rsidRPr="00E00BF1">
        <w:rPr>
          <w:rFonts w:ascii="Arial" w:hAnsi="Arial" w:cs="Arial"/>
        </w:rPr>
        <w:t>telementored</w:t>
      </w:r>
      <w:proofErr w:type="spellEnd"/>
      <w:r w:rsidRPr="00E00BF1">
        <w:rPr>
          <w:rFonts w:ascii="Arial" w:hAnsi="Arial" w:cs="Arial"/>
        </w:rPr>
        <w:t xml:space="preserve"> trauma ultrasound: a double-factorial randomized controlled trial examining fluid detection and remote knobology control through an ultrasound graphic user interface display. American Journal of Surgery 2016;211(5):894-902.</w:t>
      </w:r>
    </w:p>
    <w:p w14:paraId="0BE2FB86" w14:textId="77777777" w:rsidR="00823CFC" w:rsidRPr="00E00BF1" w:rsidRDefault="00823CFC" w:rsidP="00823CFC">
      <w:pPr>
        <w:pStyle w:val="ListParagraph"/>
        <w:ind w:left="360"/>
        <w:rPr>
          <w:rFonts w:ascii="Arial" w:hAnsi="Arial" w:cs="Arial"/>
        </w:rPr>
      </w:pPr>
    </w:p>
    <w:p w14:paraId="1DD7F655" w14:textId="77777777" w:rsidR="00823CFC" w:rsidRDefault="00823CFC" w:rsidP="00823CFC">
      <w:pPr>
        <w:pStyle w:val="ListParagraph"/>
        <w:numPr>
          <w:ilvl w:val="0"/>
          <w:numId w:val="8"/>
        </w:numPr>
        <w:rPr>
          <w:rFonts w:ascii="Arial" w:hAnsi="Arial" w:cs="Arial"/>
        </w:rPr>
      </w:pPr>
      <w:proofErr w:type="spellStart"/>
      <w:r w:rsidRPr="00E00BF1">
        <w:rPr>
          <w:rFonts w:ascii="Arial" w:hAnsi="Arial" w:cs="Arial"/>
        </w:rPr>
        <w:t>Bergrath</w:t>
      </w:r>
      <w:proofErr w:type="spellEnd"/>
      <w:r w:rsidRPr="00E00BF1">
        <w:rPr>
          <w:rFonts w:ascii="Arial" w:hAnsi="Arial" w:cs="Arial"/>
        </w:rPr>
        <w:t xml:space="preserve"> S, </w:t>
      </w:r>
      <w:proofErr w:type="spellStart"/>
      <w:r w:rsidRPr="00E00BF1">
        <w:rPr>
          <w:rFonts w:ascii="Arial" w:hAnsi="Arial" w:cs="Arial"/>
        </w:rPr>
        <w:t>Czaplik</w:t>
      </w:r>
      <w:proofErr w:type="spellEnd"/>
      <w:r w:rsidRPr="00E00BF1">
        <w:rPr>
          <w:rFonts w:ascii="Arial" w:hAnsi="Arial" w:cs="Arial"/>
        </w:rPr>
        <w:t xml:space="preserve"> M, </w:t>
      </w:r>
      <w:proofErr w:type="spellStart"/>
      <w:r w:rsidRPr="00E00BF1">
        <w:rPr>
          <w:rFonts w:ascii="Arial" w:hAnsi="Arial" w:cs="Arial"/>
        </w:rPr>
        <w:t>Rossaint</w:t>
      </w:r>
      <w:proofErr w:type="spellEnd"/>
      <w:r w:rsidRPr="00E00BF1">
        <w:rPr>
          <w:rFonts w:ascii="Arial" w:hAnsi="Arial" w:cs="Arial"/>
        </w:rPr>
        <w:t xml:space="preserve"> R et al. Implementation phase of a </w:t>
      </w:r>
      <w:proofErr w:type="spellStart"/>
      <w:r w:rsidRPr="00E00BF1">
        <w:rPr>
          <w:rFonts w:ascii="Arial" w:hAnsi="Arial" w:cs="Arial"/>
        </w:rPr>
        <w:t>multicentre</w:t>
      </w:r>
      <w:proofErr w:type="spellEnd"/>
      <w:r w:rsidRPr="00E00BF1">
        <w:rPr>
          <w:rFonts w:ascii="Arial" w:hAnsi="Arial" w:cs="Arial"/>
        </w:rPr>
        <w:t xml:space="preserve"> prehospital telemedicine system to support paramedics: feasibility and possible limitations. Scandinavian Journal of Trauma, Resuscitation, and Emergency Medicine 2013;21:54. </w:t>
      </w:r>
    </w:p>
    <w:p w14:paraId="0111ECA1" w14:textId="77777777" w:rsidR="00823CFC" w:rsidRPr="00873AFE" w:rsidRDefault="00823CFC" w:rsidP="00823CFC">
      <w:pPr>
        <w:pStyle w:val="ListParagraph"/>
        <w:rPr>
          <w:rFonts w:ascii="Arial" w:hAnsi="Arial" w:cs="Arial"/>
        </w:rPr>
      </w:pPr>
    </w:p>
    <w:p w14:paraId="27AF967C" w14:textId="732F97BB" w:rsidR="00823CFC" w:rsidRDefault="00823CFC" w:rsidP="00823CFC">
      <w:pPr>
        <w:pStyle w:val="ListParagraph"/>
        <w:numPr>
          <w:ilvl w:val="0"/>
          <w:numId w:val="8"/>
        </w:numPr>
        <w:rPr>
          <w:rFonts w:ascii="Arial" w:hAnsi="Arial" w:cs="Arial"/>
        </w:rPr>
      </w:pPr>
      <w:r w:rsidRPr="00873AFE">
        <w:rPr>
          <w:rFonts w:ascii="Arial" w:hAnsi="Arial" w:cs="Arial"/>
        </w:rPr>
        <w:t xml:space="preserve">Jackson EM, </w:t>
      </w:r>
      <w:proofErr w:type="spellStart"/>
      <w:r w:rsidRPr="00873AFE">
        <w:rPr>
          <w:rFonts w:ascii="Arial" w:hAnsi="Arial" w:cs="Arial"/>
        </w:rPr>
        <w:t>Costable</w:t>
      </w:r>
      <w:proofErr w:type="spellEnd"/>
      <w:r w:rsidRPr="00873AFE">
        <w:rPr>
          <w:rFonts w:ascii="Arial" w:hAnsi="Arial" w:cs="Arial"/>
        </w:rPr>
        <w:t xml:space="preserve"> PM, </w:t>
      </w:r>
      <w:proofErr w:type="spellStart"/>
      <w:r w:rsidRPr="00873AFE">
        <w:rPr>
          <w:rFonts w:ascii="Arial" w:hAnsi="Arial" w:cs="Arial"/>
        </w:rPr>
        <w:t>Tekes</w:t>
      </w:r>
      <w:proofErr w:type="spellEnd"/>
      <w:r w:rsidRPr="00873AFE">
        <w:rPr>
          <w:rFonts w:ascii="Arial" w:hAnsi="Arial" w:cs="Arial"/>
        </w:rPr>
        <w:t xml:space="preserve"> A, et al. Use of telemedicine during interhospital transport of children with operative intracranial hemorrhage. </w:t>
      </w:r>
      <w:proofErr w:type="spellStart"/>
      <w:r w:rsidRPr="00873AFE">
        <w:rPr>
          <w:rFonts w:ascii="Arial" w:hAnsi="Arial" w:cs="Arial"/>
        </w:rPr>
        <w:t>Pediatr</w:t>
      </w:r>
      <w:proofErr w:type="spellEnd"/>
      <w:r w:rsidRPr="00873AFE">
        <w:rPr>
          <w:rFonts w:ascii="Arial" w:hAnsi="Arial" w:cs="Arial"/>
        </w:rPr>
        <w:t xml:space="preserve"> </w:t>
      </w:r>
      <w:proofErr w:type="spellStart"/>
      <w:r w:rsidRPr="00873AFE">
        <w:rPr>
          <w:rFonts w:ascii="Arial" w:hAnsi="Arial" w:cs="Arial"/>
        </w:rPr>
        <w:t>Crit</w:t>
      </w:r>
      <w:proofErr w:type="spellEnd"/>
      <w:r w:rsidRPr="00873AFE">
        <w:rPr>
          <w:rFonts w:ascii="Arial" w:hAnsi="Arial" w:cs="Arial"/>
        </w:rPr>
        <w:t xml:space="preserve"> Care Med. 2018; [</w:t>
      </w:r>
      <w:proofErr w:type="spellStart"/>
      <w:r w:rsidRPr="00873AFE">
        <w:rPr>
          <w:rFonts w:ascii="Arial" w:hAnsi="Arial" w:cs="Arial"/>
        </w:rPr>
        <w:t>Epub</w:t>
      </w:r>
      <w:proofErr w:type="spellEnd"/>
      <w:r w:rsidRPr="00873AFE">
        <w:rPr>
          <w:rFonts w:ascii="Arial" w:hAnsi="Arial" w:cs="Arial"/>
        </w:rPr>
        <w:t xml:space="preserve"> ahead of print]</w:t>
      </w:r>
      <w:r w:rsidR="006D4DD8">
        <w:rPr>
          <w:rFonts w:ascii="Arial" w:hAnsi="Arial" w:cs="Arial"/>
        </w:rPr>
        <w:t>.</w:t>
      </w:r>
    </w:p>
    <w:p w14:paraId="03DCCDE2" w14:textId="77777777" w:rsidR="004F49E3" w:rsidRPr="004C6AB4" w:rsidRDefault="004F49E3" w:rsidP="004C6AB4">
      <w:pPr>
        <w:rPr>
          <w:rFonts w:ascii="Arial" w:hAnsi="Arial" w:cs="Arial"/>
        </w:rPr>
      </w:pPr>
    </w:p>
    <w:p w14:paraId="162CDD28" w14:textId="77777777" w:rsidR="00823CFC" w:rsidRPr="00873AFE" w:rsidRDefault="00823CFC" w:rsidP="00823CFC">
      <w:pPr>
        <w:pStyle w:val="ListParagraph"/>
        <w:rPr>
          <w:rFonts w:ascii="Arial" w:hAnsi="Arial" w:cs="Arial"/>
        </w:rPr>
      </w:pPr>
    </w:p>
    <w:p w14:paraId="522CF8CC" w14:textId="77777777" w:rsidR="00823CFC" w:rsidRDefault="00823CFC" w:rsidP="00823CFC">
      <w:pPr>
        <w:pStyle w:val="ListParagraph"/>
        <w:numPr>
          <w:ilvl w:val="0"/>
          <w:numId w:val="8"/>
        </w:numPr>
        <w:rPr>
          <w:rFonts w:ascii="Arial" w:hAnsi="Arial" w:cs="Arial"/>
        </w:rPr>
      </w:pPr>
      <w:r w:rsidRPr="007B30C9">
        <w:rPr>
          <w:rFonts w:ascii="Arial" w:hAnsi="Arial" w:cs="Arial"/>
        </w:rPr>
        <w:t xml:space="preserve">Paul MA, Karnak P, Ibrahim AMS, et al. Initial assessment, treatment, and follow-up of minor pediatric burn wounds in four patients remotely: a preliminary communication. </w:t>
      </w:r>
      <w:proofErr w:type="spellStart"/>
      <w:r w:rsidRPr="007B30C9">
        <w:rPr>
          <w:rFonts w:ascii="Arial" w:hAnsi="Arial" w:cs="Arial"/>
        </w:rPr>
        <w:t>Telemed</w:t>
      </w:r>
      <w:proofErr w:type="spellEnd"/>
      <w:r w:rsidRPr="007B30C9">
        <w:rPr>
          <w:rFonts w:ascii="Arial" w:hAnsi="Arial" w:cs="Arial"/>
        </w:rPr>
        <w:t xml:space="preserve"> J E Health. 2018;24(5):379-385.</w:t>
      </w:r>
    </w:p>
    <w:p w14:paraId="22518137" w14:textId="77777777" w:rsidR="00823CFC" w:rsidRPr="00873AFE" w:rsidRDefault="00823CFC" w:rsidP="00823CFC">
      <w:pPr>
        <w:pStyle w:val="ListParagraph"/>
        <w:rPr>
          <w:rFonts w:ascii="Arial" w:hAnsi="Arial" w:cs="Arial"/>
        </w:rPr>
      </w:pPr>
    </w:p>
    <w:p w14:paraId="2BD6E7B5" w14:textId="77777777" w:rsidR="00823CFC" w:rsidRDefault="00823CFC" w:rsidP="00823CFC">
      <w:pPr>
        <w:pStyle w:val="ListParagraph"/>
        <w:numPr>
          <w:ilvl w:val="0"/>
          <w:numId w:val="8"/>
        </w:numPr>
        <w:rPr>
          <w:rFonts w:ascii="Arial" w:hAnsi="Arial" w:cs="Arial"/>
        </w:rPr>
      </w:pPr>
      <w:r w:rsidRPr="007B30C9">
        <w:rPr>
          <w:rFonts w:ascii="Arial" w:hAnsi="Arial" w:cs="Arial"/>
        </w:rPr>
        <w:t>Garcia DI, Howard HR, Cina RA, et al. Expert outpatient burn care in the hole through mobile health technology. J Burn Care Res. 2018;39(5):680-684.</w:t>
      </w:r>
    </w:p>
    <w:p w14:paraId="6E83E497" w14:textId="77777777" w:rsidR="00823CFC" w:rsidRPr="00B74668" w:rsidRDefault="00823CFC" w:rsidP="00823CFC">
      <w:pPr>
        <w:pStyle w:val="ListParagraph"/>
        <w:rPr>
          <w:rFonts w:ascii="Arial" w:hAnsi="Arial" w:cs="Arial"/>
        </w:rPr>
      </w:pPr>
    </w:p>
    <w:p w14:paraId="28108725" w14:textId="77777777" w:rsidR="00492FF7" w:rsidRPr="00492FF7" w:rsidRDefault="00492FF7" w:rsidP="00492FF7">
      <w:pPr>
        <w:pStyle w:val="ListParagraph"/>
        <w:rPr>
          <w:rFonts w:ascii="Arial" w:hAnsi="Arial" w:cs="Arial"/>
        </w:rPr>
      </w:pPr>
    </w:p>
    <w:p w14:paraId="0847285D" w14:textId="77777777" w:rsidR="0043509B" w:rsidRDefault="0043509B" w:rsidP="004F49E3">
      <w:pPr>
        <w:spacing w:line="278" w:lineRule="exact"/>
        <w:ind w:right="128"/>
        <w:rPr>
          <w:rFonts w:ascii="Arial" w:eastAsia="Arial" w:hAnsi="Arial" w:cs="Arial"/>
        </w:rPr>
      </w:pPr>
    </w:p>
    <w:sectPr w:rsidR="0043509B" w:rsidSect="00DA4D24">
      <w:headerReference w:type="default" r:id="rId27"/>
      <w:footerReference w:type="default" r:id="rId28"/>
      <w:pgSz w:w="12240" w:h="15840"/>
      <w:pgMar w:top="1440" w:right="1320" w:bottom="1180" w:left="1340" w:header="763" w:footer="981" w:gutter="0"/>
      <w:lnNumType w:countBy="1" w:restart="continuous"/>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incent robbins" w:date="2020-04-17T10:11:00Z" w:initials="vr">
    <w:p w14:paraId="1487C99C" w14:textId="77777777" w:rsidR="00351F66" w:rsidRDefault="00351F66">
      <w:pPr>
        <w:pStyle w:val="CommentText"/>
        <w:rPr>
          <w:noProof/>
        </w:rPr>
      </w:pPr>
      <w:r>
        <w:rPr>
          <w:rStyle w:val="CommentReference"/>
        </w:rPr>
        <w:annotationRef/>
      </w:r>
      <w:r>
        <w:rPr>
          <w:noProof/>
        </w:rPr>
        <w:t>Does firstNet have this or is this something that could be done with Telemedicine?</w:t>
      </w:r>
    </w:p>
    <w:p w14:paraId="0D5273FC" w14:textId="608DCDCD" w:rsidR="00F831BB" w:rsidRDefault="00F831BB">
      <w:pPr>
        <w:pStyle w:val="CommentText"/>
      </w:pPr>
      <w:r>
        <w:rPr>
          <w:noProof/>
        </w:rPr>
        <w:t xml:space="preserve">From MFallat: I suspect it may have something to do with HIPAA compliance and </w:t>
      </w:r>
      <w:r w:rsidR="00744BA2">
        <w:rPr>
          <w:noProof/>
        </w:rPr>
        <w:t>cyber</w:t>
      </w:r>
      <w:r>
        <w:rPr>
          <w:noProof/>
        </w:rPr>
        <w:t>security. Much of this came out in the lengthy Q and A after their presentation.</w:t>
      </w:r>
    </w:p>
  </w:comment>
  <w:comment w:id="2" w:author="vincent robbins" w:date="2020-04-17T10:17:00Z" w:initials="vr">
    <w:p w14:paraId="2E98A53A" w14:textId="77777777" w:rsidR="00351F66" w:rsidRDefault="00351F66">
      <w:pPr>
        <w:pStyle w:val="CommentText"/>
        <w:rPr>
          <w:noProof/>
        </w:rPr>
      </w:pPr>
      <w:r>
        <w:rPr>
          <w:rStyle w:val="CommentReference"/>
        </w:rPr>
        <w:annotationRef/>
      </w:r>
      <w:r>
        <w:rPr>
          <w:noProof/>
        </w:rPr>
        <w:t xml:space="preserve">How do we know this? </w:t>
      </w:r>
    </w:p>
    <w:p w14:paraId="777D3A4E" w14:textId="540C37EC" w:rsidR="00351F66" w:rsidRDefault="00351F66">
      <w:pPr>
        <w:pStyle w:val="CommentText"/>
      </w:pPr>
      <w:r>
        <w:rPr>
          <w:noProof/>
        </w:rPr>
        <w:t>From MFallat: all came from the</w:t>
      </w:r>
      <w:r w:rsidR="00CC1EAE">
        <w:rPr>
          <w:noProof/>
        </w:rPr>
        <w:t xml:space="preserve"> FirstNet</w:t>
      </w:r>
      <w:r>
        <w:rPr>
          <w:noProof/>
        </w:rPr>
        <w:t xml:space="preserve"> presentation and their website, but mainly</w:t>
      </w:r>
      <w:r w:rsidR="00CC1EAE">
        <w:rPr>
          <w:noProof/>
        </w:rPr>
        <w:t xml:space="preserve"> from</w:t>
      </w:r>
      <w:r>
        <w:rPr>
          <w:noProof/>
        </w:rPr>
        <w:t xml:space="preserve"> their presentation to NEMSAC.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5273FC" w15:done="0"/>
  <w15:commentEx w15:paraId="777D3A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3FF56" w16cex:dateUtc="2020-04-17T14:11:00Z"/>
  <w16cex:commentExtensible w16cex:durableId="224400AE" w16cex:dateUtc="2020-04-17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5273FC" w16cid:durableId="2243FF56"/>
  <w16cid:commentId w16cid:paraId="777D3A4E" w16cid:durableId="224400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8A3DB" w14:textId="77777777" w:rsidR="00DD0986" w:rsidRDefault="00DD0986">
      <w:r>
        <w:separator/>
      </w:r>
    </w:p>
  </w:endnote>
  <w:endnote w:type="continuationSeparator" w:id="0">
    <w:p w14:paraId="0DB0097C" w14:textId="77777777" w:rsidR="00DD0986" w:rsidRDefault="00DD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9195" w14:textId="18D2D839" w:rsidR="00351F66" w:rsidRDefault="00351F66">
    <w:pPr>
      <w:spacing w:line="200" w:lineRule="exact"/>
      <w:rPr>
        <w:sz w:val="20"/>
        <w:szCs w:val="20"/>
      </w:rPr>
    </w:pPr>
    <w:r>
      <w:rPr>
        <w:noProof/>
      </w:rPr>
      <mc:AlternateContent>
        <mc:Choice Requires="wps">
          <w:drawing>
            <wp:anchor distT="0" distB="0" distL="114300" distR="114300" simplePos="0" relativeHeight="251658752" behindDoc="1" locked="0" layoutInCell="1" allowOverlap="1" wp14:anchorId="4A6D03CE" wp14:editId="518B4D70">
              <wp:simplePos x="0" y="0"/>
              <wp:positionH relativeFrom="page">
                <wp:posOffset>2952750</wp:posOffset>
              </wp:positionH>
              <wp:positionV relativeFrom="page">
                <wp:posOffset>9295765</wp:posOffset>
              </wp:positionV>
              <wp:extent cx="1445895" cy="16256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46AB3" w14:textId="34A4BB9F" w:rsidR="00351F66" w:rsidRDefault="00351F66" w:rsidP="00BA6128">
                          <w:pPr>
                            <w:spacing w:line="245" w:lineRule="exact"/>
                            <w:ind w:left="20" w:right="-52"/>
                            <w:jc w:val="center"/>
                            <w:rPr>
                              <w:rFonts w:ascii="Calibri" w:eastAsia="Calibri" w:hAnsi="Calibri" w:cs="Calibri"/>
                              <w:sz w:val="21"/>
                              <w:szCs w:val="21"/>
                            </w:rPr>
                          </w:pPr>
                          <w:r>
                            <w:rPr>
                              <w:rFonts w:ascii="Calibri" w:eastAsia="Calibri" w:hAnsi="Calibri" w:cs="Calibri"/>
                              <w:spacing w:val="2"/>
                              <w:w w:val="102"/>
                              <w:position w:val="1"/>
                              <w:sz w:val="21"/>
                              <w:szCs w:val="21"/>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D03CE" id="_x0000_t202" coordsize="21600,21600" o:spt="202" path="m,l,21600r21600,l21600,xe">
              <v:stroke joinstyle="miter"/>
              <v:path gradientshapeok="t" o:connecttype="rect"/>
            </v:shapetype>
            <v:shape id="Text Box 2" o:spid="_x0000_s1026" type="#_x0000_t202" style="position:absolute;margin-left:232.5pt;margin-top:731.95pt;width:113.85pt;height:1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" filled="f" stroked="f">
              <v:textbox inset="0,0,0,0">
                <w:txbxContent>
                  <w:p w14:paraId="12046AB3" w14:textId="34A4BB9F" w:rsidR="00351F66" w:rsidRDefault="00351F66" w:rsidP="00BA6128">
                    <w:pPr>
                      <w:spacing w:line="245" w:lineRule="exact"/>
                      <w:ind w:left="20" w:right="-52"/>
                      <w:jc w:val="center"/>
                      <w:rPr>
                        <w:rFonts w:ascii="Calibri" w:eastAsia="Calibri" w:hAnsi="Calibri" w:cs="Calibri"/>
                        <w:sz w:val="21"/>
                        <w:szCs w:val="21"/>
                      </w:rPr>
                    </w:pPr>
                    <w:r>
                      <w:rPr>
                        <w:rFonts w:ascii="Calibri" w:eastAsia="Calibri" w:hAnsi="Calibri" w:cs="Calibri"/>
                        <w:spacing w:val="2"/>
                        <w:w w:val="102"/>
                        <w:position w:val="1"/>
                        <w:sz w:val="21"/>
                        <w:szCs w:val="21"/>
                      </w:rPr>
                      <w:t>DRAFT</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1CF0AB00" wp14:editId="57DCD83E">
              <wp:simplePos x="0" y="0"/>
              <wp:positionH relativeFrom="page">
                <wp:posOffset>6765290</wp:posOffset>
              </wp:positionH>
              <wp:positionV relativeFrom="page">
                <wp:posOffset>9295765</wp:posOffset>
              </wp:positionV>
              <wp:extent cx="120650" cy="162560"/>
              <wp:effectExtent l="254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A4DC2" w14:textId="16B7E8BA" w:rsidR="00351F66" w:rsidRDefault="00351F66">
                          <w:pPr>
                            <w:spacing w:line="245" w:lineRule="exact"/>
                            <w:ind w:left="40" w:right="-20"/>
                            <w:rPr>
                              <w:rFonts w:ascii="Calibri" w:eastAsia="Calibri" w:hAnsi="Calibri" w:cs="Calibri"/>
                              <w:sz w:val="21"/>
                              <w:szCs w:val="21"/>
                            </w:rPr>
                          </w:pPr>
                          <w:r>
                            <w:fldChar w:fldCharType="begin"/>
                          </w:r>
                          <w:r>
                            <w:rPr>
                              <w:rFonts w:ascii="Calibri" w:eastAsia="Calibri" w:hAnsi="Calibri" w:cs="Calibri"/>
                              <w:w w:val="102"/>
                              <w:position w:val="1"/>
                              <w:sz w:val="21"/>
                              <w:szCs w:val="21"/>
                            </w:rPr>
                            <w:instrText xml:space="preserve"> PAGE </w:instrText>
                          </w:r>
                          <w:r>
                            <w:fldChar w:fldCharType="separate"/>
                          </w:r>
                          <w:r>
                            <w:rPr>
                              <w:rFonts w:ascii="Calibri" w:eastAsia="Calibri" w:hAnsi="Calibri" w:cs="Calibri"/>
                              <w:noProof/>
                              <w:w w:val="102"/>
                              <w:position w:val="1"/>
                              <w:sz w:val="21"/>
                              <w:szCs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0AB00" id="Text Box 1" o:spid="_x0000_s1027" type="#_x0000_t202" style="position:absolute;margin-left:532.7pt;margin-top:731.95pt;width:9.5pt;height:12.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" filled="f" stroked="f">
              <v:textbox inset="0,0,0,0">
                <w:txbxContent>
                  <w:p w14:paraId="542A4DC2" w14:textId="16B7E8BA" w:rsidR="00351F66" w:rsidRDefault="00351F66">
                    <w:pPr>
                      <w:spacing w:line="245" w:lineRule="exact"/>
                      <w:ind w:left="40" w:right="-20"/>
                      <w:rPr>
                        <w:rFonts w:ascii="Calibri" w:eastAsia="Calibri" w:hAnsi="Calibri" w:cs="Calibri"/>
                        <w:sz w:val="21"/>
                        <w:szCs w:val="21"/>
                      </w:rPr>
                    </w:pPr>
                    <w:r>
                      <w:fldChar w:fldCharType="begin"/>
                    </w:r>
                    <w:r>
                      <w:rPr>
                        <w:rFonts w:ascii="Calibri" w:eastAsia="Calibri" w:hAnsi="Calibri" w:cs="Calibri"/>
                        <w:w w:val="102"/>
                        <w:position w:val="1"/>
                        <w:sz w:val="21"/>
                        <w:szCs w:val="21"/>
                      </w:rPr>
                      <w:instrText xml:space="preserve"> PAGE </w:instrText>
                    </w:r>
                    <w:r>
                      <w:fldChar w:fldCharType="separate"/>
                    </w:r>
                    <w:r>
                      <w:rPr>
                        <w:rFonts w:ascii="Calibri" w:eastAsia="Calibri" w:hAnsi="Calibri" w:cs="Calibri"/>
                        <w:noProof/>
                        <w:w w:val="102"/>
                        <w:position w:val="1"/>
                        <w:sz w:val="21"/>
                        <w:szCs w:val="21"/>
                      </w:rPr>
                      <w:t>1</w:t>
                    </w:r>
                    <w:r>
                      <w:fldChar w:fldCharType="end"/>
                    </w:r>
                  </w:p>
                </w:txbxContent>
              </v:textbox>
              <w10:wrap anchorx="page" anchory="page"/>
            </v:shape>
          </w:pict>
        </mc:Fallback>
      </mc:AlternateContent>
    </w:r>
    <w:r w:rsidR="00E94AB6">
      <w:rPr>
        <w:sz w:val="20"/>
        <w:szCs w:val="20"/>
      </w:rPr>
      <w:t>August 1</w:t>
    </w:r>
    <w:r>
      <w:rPr>
        <w:sz w:val="20"/>
        <w:szCs w:val="20"/>
      </w:rPr>
      <w:t>, 2020</w:t>
    </w:r>
  </w:p>
  <w:p w14:paraId="2359FC30" w14:textId="77777777" w:rsidR="00351F66" w:rsidRDefault="00351F66">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14019" w14:textId="77777777" w:rsidR="00DD0986" w:rsidRDefault="00DD0986">
      <w:r>
        <w:separator/>
      </w:r>
    </w:p>
  </w:footnote>
  <w:footnote w:type="continuationSeparator" w:id="0">
    <w:p w14:paraId="74101E8D" w14:textId="77777777" w:rsidR="00DD0986" w:rsidRDefault="00DD0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0D43" w14:textId="77777777" w:rsidR="00351F66" w:rsidRDefault="00351F66">
    <w:pPr>
      <w:spacing w:line="200" w:lineRule="exact"/>
      <w:rPr>
        <w:sz w:val="20"/>
        <w:szCs w:val="20"/>
      </w:rPr>
    </w:pPr>
    <w:r>
      <w:rPr>
        <w:sz w:val="20"/>
        <w:szCs w:val="20"/>
      </w:rPr>
      <w:t>Adaptability and Innovation</w:t>
    </w:r>
  </w:p>
  <w:p w14:paraId="1F110051" w14:textId="2532BA70" w:rsidR="00351F66" w:rsidRDefault="00351F66">
    <w:pPr>
      <w:spacing w:line="200" w:lineRule="exact"/>
      <w:rPr>
        <w:sz w:val="20"/>
        <w:szCs w:val="20"/>
      </w:rPr>
    </w:pPr>
    <w:r w:rsidRPr="00E00BF1">
      <w:t>Telehealth as a Strategy for EMS Care</w:t>
    </w:r>
    <w:r>
      <w:rPr>
        <w:sz w:val="20"/>
        <w:szCs w:val="20"/>
      </w:rPr>
      <w:t xml:space="preserve"> Version 5</w:t>
    </w:r>
  </w:p>
  <w:p w14:paraId="64D32AE0" w14:textId="4BE23828" w:rsidR="00351F66" w:rsidRDefault="00351F66">
    <w:pPr>
      <w:spacing w:line="200" w:lineRule="exact"/>
      <w:rPr>
        <w:sz w:val="20"/>
        <w:szCs w:val="20"/>
      </w:rPr>
    </w:pPr>
    <w:r>
      <w:rPr>
        <w:sz w:val="20"/>
        <w:szCs w:val="20"/>
      </w:rPr>
      <w:t>Insert Status: DRAFT</w:t>
    </w:r>
  </w:p>
  <w:p w14:paraId="60121842" w14:textId="0A4D337A" w:rsidR="00351F66" w:rsidRDefault="00351F66">
    <w:pPr>
      <w:spacing w:line="200" w:lineRule="exact"/>
      <w:rPr>
        <w:sz w:val="20"/>
        <w:szCs w:val="20"/>
      </w:rPr>
    </w:pPr>
    <w:r>
      <w:rPr>
        <w:sz w:val="20"/>
        <w:szCs w:val="20"/>
      </w:rPr>
      <w:t>August 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4E6"/>
    <w:multiLevelType w:val="hybridMultilevel"/>
    <w:tmpl w:val="CBBC8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23211"/>
    <w:multiLevelType w:val="multilevel"/>
    <w:tmpl w:val="D19E5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65078"/>
    <w:multiLevelType w:val="hybridMultilevel"/>
    <w:tmpl w:val="D8943418"/>
    <w:lvl w:ilvl="0" w:tplc="AE50D5F6">
      <w:start w:val="2"/>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2D750C04"/>
    <w:multiLevelType w:val="hybridMultilevel"/>
    <w:tmpl w:val="62CA5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5735F"/>
    <w:multiLevelType w:val="hybridMultilevel"/>
    <w:tmpl w:val="B8682388"/>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15:restartNumberingAfterBreak="0">
    <w:nsid w:val="391100EA"/>
    <w:multiLevelType w:val="hybridMultilevel"/>
    <w:tmpl w:val="720EEB54"/>
    <w:lvl w:ilvl="0" w:tplc="B0506CC0">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2BB53F6"/>
    <w:multiLevelType w:val="hybridMultilevel"/>
    <w:tmpl w:val="9166A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401DA"/>
    <w:multiLevelType w:val="hybridMultilevel"/>
    <w:tmpl w:val="E5A6C588"/>
    <w:lvl w:ilvl="0" w:tplc="0278389A">
      <w:start w:val="1"/>
      <w:numFmt w:val="upperLetter"/>
      <w:lvlText w:val="%1."/>
      <w:lvlJc w:val="left"/>
      <w:pPr>
        <w:ind w:left="845" w:hanging="38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5A565718"/>
    <w:multiLevelType w:val="hybridMultilevel"/>
    <w:tmpl w:val="850EFBF8"/>
    <w:lvl w:ilvl="0" w:tplc="9A9CBE92">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15:restartNumberingAfterBreak="0">
    <w:nsid w:val="65292FB2"/>
    <w:multiLevelType w:val="hybridMultilevel"/>
    <w:tmpl w:val="9EB058CE"/>
    <w:lvl w:ilvl="0" w:tplc="12BAA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E04F02"/>
    <w:multiLevelType w:val="hybridMultilevel"/>
    <w:tmpl w:val="9D983C36"/>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1" w15:restartNumberingAfterBreak="0">
    <w:nsid w:val="6F9E431A"/>
    <w:multiLevelType w:val="hybridMultilevel"/>
    <w:tmpl w:val="00423BFC"/>
    <w:lvl w:ilvl="0" w:tplc="0EDED272">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B0240D1"/>
    <w:multiLevelType w:val="hybridMultilevel"/>
    <w:tmpl w:val="240640A6"/>
    <w:lvl w:ilvl="0" w:tplc="66428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AE3FCE"/>
    <w:multiLevelType w:val="hybridMultilevel"/>
    <w:tmpl w:val="FD1832A4"/>
    <w:lvl w:ilvl="0" w:tplc="94BA4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3"/>
  </w:num>
  <w:num w:numId="4">
    <w:abstractNumId w:val="2"/>
  </w:num>
  <w:num w:numId="5">
    <w:abstractNumId w:val="12"/>
  </w:num>
  <w:num w:numId="6">
    <w:abstractNumId w:val="0"/>
  </w:num>
  <w:num w:numId="7">
    <w:abstractNumId w:val="10"/>
  </w:num>
  <w:num w:numId="8">
    <w:abstractNumId w:val="6"/>
  </w:num>
  <w:num w:numId="9">
    <w:abstractNumId w:val="9"/>
  </w:num>
  <w:num w:numId="10">
    <w:abstractNumId w:val="1"/>
  </w:num>
  <w:num w:numId="11">
    <w:abstractNumId w:val="7"/>
  </w:num>
  <w:num w:numId="12">
    <w:abstractNumId w:val="8"/>
  </w:num>
  <w:num w:numId="13">
    <w:abstractNumId w:val="11"/>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ncent robbins">
    <w15:presenceInfo w15:providerId="Windows Live" w15:userId="58e0076d4afe80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A9"/>
    <w:rsid w:val="00007DE5"/>
    <w:rsid w:val="000C1451"/>
    <w:rsid w:val="00103E14"/>
    <w:rsid w:val="0013650D"/>
    <w:rsid w:val="001518FA"/>
    <w:rsid w:val="00165DC7"/>
    <w:rsid w:val="001804AA"/>
    <w:rsid w:val="001851C5"/>
    <w:rsid w:val="00191B7F"/>
    <w:rsid w:val="001A75A9"/>
    <w:rsid w:val="001B608C"/>
    <w:rsid w:val="001C0E5E"/>
    <w:rsid w:val="001D7818"/>
    <w:rsid w:val="001E4CA3"/>
    <w:rsid w:val="002921E9"/>
    <w:rsid w:val="0029267D"/>
    <w:rsid w:val="002E14F9"/>
    <w:rsid w:val="002F21A2"/>
    <w:rsid w:val="00331BA4"/>
    <w:rsid w:val="00351F66"/>
    <w:rsid w:val="003874D9"/>
    <w:rsid w:val="0039020A"/>
    <w:rsid w:val="003A7F59"/>
    <w:rsid w:val="003C2962"/>
    <w:rsid w:val="003D6237"/>
    <w:rsid w:val="00403720"/>
    <w:rsid w:val="004071FE"/>
    <w:rsid w:val="00412973"/>
    <w:rsid w:val="00412BFA"/>
    <w:rsid w:val="00412D66"/>
    <w:rsid w:val="00424E86"/>
    <w:rsid w:val="00425988"/>
    <w:rsid w:val="00427400"/>
    <w:rsid w:val="0043509B"/>
    <w:rsid w:val="0044575B"/>
    <w:rsid w:val="00461876"/>
    <w:rsid w:val="00492FF7"/>
    <w:rsid w:val="004A2F98"/>
    <w:rsid w:val="004B4F96"/>
    <w:rsid w:val="004C69BC"/>
    <w:rsid w:val="004C6AB4"/>
    <w:rsid w:val="004D3CDE"/>
    <w:rsid w:val="004D4323"/>
    <w:rsid w:val="004F49E3"/>
    <w:rsid w:val="00503849"/>
    <w:rsid w:val="0054378A"/>
    <w:rsid w:val="00560942"/>
    <w:rsid w:val="00574793"/>
    <w:rsid w:val="005E7538"/>
    <w:rsid w:val="00605FE0"/>
    <w:rsid w:val="00641ED7"/>
    <w:rsid w:val="006542AE"/>
    <w:rsid w:val="00670783"/>
    <w:rsid w:val="00686BA4"/>
    <w:rsid w:val="00687BA7"/>
    <w:rsid w:val="006C11F6"/>
    <w:rsid w:val="006D4DD8"/>
    <w:rsid w:val="006E0EAE"/>
    <w:rsid w:val="006E6212"/>
    <w:rsid w:val="006F768D"/>
    <w:rsid w:val="00737942"/>
    <w:rsid w:val="00743C80"/>
    <w:rsid w:val="00744BA2"/>
    <w:rsid w:val="00755665"/>
    <w:rsid w:val="0076098B"/>
    <w:rsid w:val="00763044"/>
    <w:rsid w:val="00785FB3"/>
    <w:rsid w:val="0079699F"/>
    <w:rsid w:val="007A0ED2"/>
    <w:rsid w:val="007C793E"/>
    <w:rsid w:val="007E398E"/>
    <w:rsid w:val="007F7AD5"/>
    <w:rsid w:val="00807612"/>
    <w:rsid w:val="00820113"/>
    <w:rsid w:val="00823CFC"/>
    <w:rsid w:val="008518B7"/>
    <w:rsid w:val="0085593A"/>
    <w:rsid w:val="008723F7"/>
    <w:rsid w:val="00882592"/>
    <w:rsid w:val="00890874"/>
    <w:rsid w:val="008908A1"/>
    <w:rsid w:val="0089294D"/>
    <w:rsid w:val="008A5B2B"/>
    <w:rsid w:val="008E0BE1"/>
    <w:rsid w:val="008F6380"/>
    <w:rsid w:val="0096166A"/>
    <w:rsid w:val="0097334F"/>
    <w:rsid w:val="00992C05"/>
    <w:rsid w:val="00995FAF"/>
    <w:rsid w:val="009C1052"/>
    <w:rsid w:val="009C1A54"/>
    <w:rsid w:val="009F3D84"/>
    <w:rsid w:val="009F4F31"/>
    <w:rsid w:val="009F7AA4"/>
    <w:rsid w:val="00A1443D"/>
    <w:rsid w:val="00A53739"/>
    <w:rsid w:val="00A5550D"/>
    <w:rsid w:val="00AA70AA"/>
    <w:rsid w:val="00AD345C"/>
    <w:rsid w:val="00AD6CEF"/>
    <w:rsid w:val="00AF21F8"/>
    <w:rsid w:val="00AF702A"/>
    <w:rsid w:val="00B118D2"/>
    <w:rsid w:val="00B152D2"/>
    <w:rsid w:val="00B23E4E"/>
    <w:rsid w:val="00B4427D"/>
    <w:rsid w:val="00B5046D"/>
    <w:rsid w:val="00B516EB"/>
    <w:rsid w:val="00BA6128"/>
    <w:rsid w:val="00BB59C3"/>
    <w:rsid w:val="00BB72D1"/>
    <w:rsid w:val="00BE3B53"/>
    <w:rsid w:val="00C13FC5"/>
    <w:rsid w:val="00C439E1"/>
    <w:rsid w:val="00C55436"/>
    <w:rsid w:val="00CB226A"/>
    <w:rsid w:val="00CB6BDC"/>
    <w:rsid w:val="00CC1EAE"/>
    <w:rsid w:val="00CF2235"/>
    <w:rsid w:val="00D0267E"/>
    <w:rsid w:val="00D03B5B"/>
    <w:rsid w:val="00D22FE0"/>
    <w:rsid w:val="00D41767"/>
    <w:rsid w:val="00D5630D"/>
    <w:rsid w:val="00DA1695"/>
    <w:rsid w:val="00DA4D24"/>
    <w:rsid w:val="00DB333B"/>
    <w:rsid w:val="00DD0986"/>
    <w:rsid w:val="00DD3565"/>
    <w:rsid w:val="00DD4D2B"/>
    <w:rsid w:val="00DD750A"/>
    <w:rsid w:val="00DF056D"/>
    <w:rsid w:val="00DF1574"/>
    <w:rsid w:val="00E128AE"/>
    <w:rsid w:val="00E33386"/>
    <w:rsid w:val="00E91DDD"/>
    <w:rsid w:val="00E94AB6"/>
    <w:rsid w:val="00E97D13"/>
    <w:rsid w:val="00EA7CFC"/>
    <w:rsid w:val="00ED113E"/>
    <w:rsid w:val="00EF5456"/>
    <w:rsid w:val="00F173B1"/>
    <w:rsid w:val="00F36D7F"/>
    <w:rsid w:val="00F479A7"/>
    <w:rsid w:val="00F60738"/>
    <w:rsid w:val="00F74417"/>
    <w:rsid w:val="00F831BB"/>
    <w:rsid w:val="00F919A9"/>
    <w:rsid w:val="00F95C86"/>
    <w:rsid w:val="00FD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1E1AF"/>
  <w15:docId w15:val="{16718F38-6C60-4663-A7EF-31CE2A28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A2"/>
    <w:pPr>
      <w:widowControl/>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F21A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3B1"/>
    <w:pPr>
      <w:tabs>
        <w:tab w:val="center" w:pos="4680"/>
        <w:tab w:val="right" w:pos="9360"/>
      </w:tabs>
    </w:pPr>
  </w:style>
  <w:style w:type="character" w:customStyle="1" w:styleId="HeaderChar">
    <w:name w:val="Header Char"/>
    <w:basedOn w:val="DefaultParagraphFont"/>
    <w:link w:val="Header"/>
    <w:uiPriority w:val="99"/>
    <w:rsid w:val="00F173B1"/>
  </w:style>
  <w:style w:type="paragraph" w:styleId="Footer">
    <w:name w:val="footer"/>
    <w:basedOn w:val="Normal"/>
    <w:link w:val="FooterChar"/>
    <w:uiPriority w:val="99"/>
    <w:unhideWhenUsed/>
    <w:rsid w:val="00F173B1"/>
    <w:pPr>
      <w:tabs>
        <w:tab w:val="center" w:pos="4680"/>
        <w:tab w:val="right" w:pos="9360"/>
      </w:tabs>
    </w:pPr>
  </w:style>
  <w:style w:type="character" w:customStyle="1" w:styleId="FooterChar">
    <w:name w:val="Footer Char"/>
    <w:basedOn w:val="DefaultParagraphFont"/>
    <w:link w:val="Footer"/>
    <w:uiPriority w:val="99"/>
    <w:rsid w:val="00F173B1"/>
  </w:style>
  <w:style w:type="paragraph" w:styleId="ListParagraph">
    <w:name w:val="List Paragraph"/>
    <w:basedOn w:val="Normal"/>
    <w:uiPriority w:val="34"/>
    <w:qFormat/>
    <w:rsid w:val="00641ED7"/>
    <w:pPr>
      <w:ind w:left="720"/>
      <w:contextualSpacing/>
    </w:pPr>
  </w:style>
  <w:style w:type="character" w:styleId="LineNumber">
    <w:name w:val="line number"/>
    <w:basedOn w:val="DefaultParagraphFont"/>
    <w:uiPriority w:val="99"/>
    <w:semiHidden/>
    <w:unhideWhenUsed/>
    <w:rsid w:val="00DA4D24"/>
  </w:style>
  <w:style w:type="character" w:styleId="CommentReference">
    <w:name w:val="annotation reference"/>
    <w:basedOn w:val="DefaultParagraphFont"/>
    <w:uiPriority w:val="99"/>
    <w:semiHidden/>
    <w:unhideWhenUsed/>
    <w:rsid w:val="00BA6128"/>
    <w:rPr>
      <w:sz w:val="16"/>
      <w:szCs w:val="16"/>
    </w:rPr>
  </w:style>
  <w:style w:type="paragraph" w:styleId="CommentText">
    <w:name w:val="annotation text"/>
    <w:basedOn w:val="Normal"/>
    <w:link w:val="CommentTextChar"/>
    <w:uiPriority w:val="99"/>
    <w:semiHidden/>
    <w:unhideWhenUsed/>
    <w:rsid w:val="00BA6128"/>
    <w:rPr>
      <w:sz w:val="20"/>
      <w:szCs w:val="20"/>
    </w:rPr>
  </w:style>
  <w:style w:type="character" w:customStyle="1" w:styleId="CommentTextChar">
    <w:name w:val="Comment Text Char"/>
    <w:basedOn w:val="DefaultParagraphFont"/>
    <w:link w:val="CommentText"/>
    <w:uiPriority w:val="99"/>
    <w:semiHidden/>
    <w:rsid w:val="00BA6128"/>
    <w:rPr>
      <w:sz w:val="20"/>
      <w:szCs w:val="20"/>
    </w:rPr>
  </w:style>
  <w:style w:type="paragraph" w:styleId="BalloonText">
    <w:name w:val="Balloon Text"/>
    <w:basedOn w:val="Normal"/>
    <w:link w:val="BalloonTextChar"/>
    <w:uiPriority w:val="99"/>
    <w:semiHidden/>
    <w:unhideWhenUsed/>
    <w:rsid w:val="00BA6128"/>
    <w:rPr>
      <w:sz w:val="18"/>
      <w:szCs w:val="18"/>
    </w:rPr>
  </w:style>
  <w:style w:type="character" w:customStyle="1" w:styleId="BalloonTextChar">
    <w:name w:val="Balloon Text Char"/>
    <w:basedOn w:val="DefaultParagraphFont"/>
    <w:link w:val="BalloonText"/>
    <w:uiPriority w:val="99"/>
    <w:semiHidden/>
    <w:rsid w:val="00BA6128"/>
    <w:rPr>
      <w:rFonts w:ascii="Times New Roman" w:hAnsi="Times New Roman" w:cs="Times New Roman"/>
      <w:sz w:val="18"/>
      <w:szCs w:val="18"/>
    </w:rPr>
  </w:style>
  <w:style w:type="character" w:styleId="Hyperlink">
    <w:name w:val="Hyperlink"/>
    <w:basedOn w:val="DefaultParagraphFont"/>
    <w:uiPriority w:val="99"/>
    <w:unhideWhenUsed/>
    <w:rsid w:val="00823CFC"/>
    <w:rPr>
      <w:color w:val="0000FF" w:themeColor="hyperlink"/>
      <w:u w:val="single"/>
    </w:rPr>
  </w:style>
  <w:style w:type="paragraph" w:styleId="Revision">
    <w:name w:val="Revision"/>
    <w:hidden/>
    <w:uiPriority w:val="99"/>
    <w:semiHidden/>
    <w:rsid w:val="0079699F"/>
    <w:pPr>
      <w:widowControl/>
      <w:spacing w:after="0" w:line="240" w:lineRule="auto"/>
    </w:pPr>
  </w:style>
  <w:style w:type="paragraph" w:styleId="CommentSubject">
    <w:name w:val="annotation subject"/>
    <w:basedOn w:val="CommentText"/>
    <w:next w:val="CommentText"/>
    <w:link w:val="CommentSubjectChar"/>
    <w:uiPriority w:val="99"/>
    <w:semiHidden/>
    <w:unhideWhenUsed/>
    <w:rsid w:val="0096166A"/>
    <w:rPr>
      <w:b/>
      <w:bCs/>
    </w:rPr>
  </w:style>
  <w:style w:type="character" w:customStyle="1" w:styleId="CommentSubjectChar">
    <w:name w:val="Comment Subject Char"/>
    <w:basedOn w:val="CommentTextChar"/>
    <w:link w:val="CommentSubject"/>
    <w:uiPriority w:val="99"/>
    <w:semiHidden/>
    <w:rsid w:val="0096166A"/>
    <w:rPr>
      <w:b/>
      <w:bCs/>
      <w:sz w:val="20"/>
      <w:szCs w:val="20"/>
    </w:rPr>
  </w:style>
  <w:style w:type="character" w:customStyle="1" w:styleId="UnresolvedMention1">
    <w:name w:val="Unresolved Mention1"/>
    <w:basedOn w:val="DefaultParagraphFont"/>
    <w:uiPriority w:val="99"/>
    <w:semiHidden/>
    <w:unhideWhenUsed/>
    <w:rsid w:val="007E398E"/>
    <w:rPr>
      <w:color w:val="605E5C"/>
      <w:shd w:val="clear" w:color="auto" w:fill="E1DFDD"/>
    </w:rPr>
  </w:style>
  <w:style w:type="character" w:styleId="FollowedHyperlink">
    <w:name w:val="FollowedHyperlink"/>
    <w:basedOn w:val="DefaultParagraphFont"/>
    <w:uiPriority w:val="99"/>
    <w:semiHidden/>
    <w:unhideWhenUsed/>
    <w:rsid w:val="00605FE0"/>
    <w:rPr>
      <w:color w:val="800080" w:themeColor="followedHyperlink"/>
      <w:u w:val="single"/>
    </w:rPr>
  </w:style>
  <w:style w:type="character" w:customStyle="1" w:styleId="Heading1Char">
    <w:name w:val="Heading 1 Char"/>
    <w:basedOn w:val="DefaultParagraphFont"/>
    <w:link w:val="Heading1"/>
    <w:uiPriority w:val="9"/>
    <w:rsid w:val="002F21A2"/>
    <w:rPr>
      <w:rFonts w:ascii="Times New Roman" w:eastAsia="Times New Roman" w:hAnsi="Times New Roman" w:cs="Times New Roman"/>
      <w:b/>
      <w:bCs/>
      <w:kern w:val="36"/>
      <w:sz w:val="48"/>
      <w:szCs w:val="48"/>
    </w:rPr>
  </w:style>
  <w:style w:type="character" w:customStyle="1" w:styleId="cit">
    <w:name w:val="cit"/>
    <w:basedOn w:val="DefaultParagraphFont"/>
    <w:rsid w:val="002F21A2"/>
  </w:style>
  <w:style w:type="character" w:customStyle="1" w:styleId="apple-converted-space">
    <w:name w:val="apple-converted-space"/>
    <w:basedOn w:val="DefaultParagraphFont"/>
    <w:rsid w:val="002F21A2"/>
  </w:style>
  <w:style w:type="character" w:customStyle="1" w:styleId="fm-vol-iss-date">
    <w:name w:val="fm-vol-iss-date"/>
    <w:basedOn w:val="DefaultParagraphFont"/>
    <w:rsid w:val="002F21A2"/>
  </w:style>
  <w:style w:type="character" w:customStyle="1" w:styleId="doi">
    <w:name w:val="doi"/>
    <w:basedOn w:val="DefaultParagraphFont"/>
    <w:rsid w:val="002F21A2"/>
  </w:style>
  <w:style w:type="character" w:customStyle="1" w:styleId="fm-citation-ids-label">
    <w:name w:val="fm-citation-ids-label"/>
    <w:basedOn w:val="DefaultParagraphFont"/>
    <w:rsid w:val="002F21A2"/>
  </w:style>
  <w:style w:type="character" w:styleId="UnresolvedMention">
    <w:name w:val="Unresolved Mention"/>
    <w:basedOn w:val="DefaultParagraphFont"/>
    <w:uiPriority w:val="99"/>
    <w:semiHidden/>
    <w:unhideWhenUsed/>
    <w:rsid w:val="00351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0056">
      <w:bodyDiv w:val="1"/>
      <w:marLeft w:val="0"/>
      <w:marRight w:val="0"/>
      <w:marTop w:val="0"/>
      <w:marBottom w:val="0"/>
      <w:divBdr>
        <w:top w:val="none" w:sz="0" w:space="0" w:color="auto"/>
        <w:left w:val="none" w:sz="0" w:space="0" w:color="auto"/>
        <w:bottom w:val="none" w:sz="0" w:space="0" w:color="auto"/>
        <w:right w:val="none" w:sz="0" w:space="0" w:color="auto"/>
      </w:divBdr>
    </w:div>
    <w:div w:id="282731020">
      <w:bodyDiv w:val="1"/>
      <w:marLeft w:val="0"/>
      <w:marRight w:val="0"/>
      <w:marTop w:val="0"/>
      <w:marBottom w:val="0"/>
      <w:divBdr>
        <w:top w:val="none" w:sz="0" w:space="0" w:color="auto"/>
        <w:left w:val="none" w:sz="0" w:space="0" w:color="auto"/>
        <w:bottom w:val="none" w:sz="0" w:space="0" w:color="auto"/>
        <w:right w:val="none" w:sz="0" w:space="0" w:color="auto"/>
      </w:divBdr>
    </w:div>
    <w:div w:id="407462705">
      <w:bodyDiv w:val="1"/>
      <w:marLeft w:val="0"/>
      <w:marRight w:val="0"/>
      <w:marTop w:val="0"/>
      <w:marBottom w:val="0"/>
      <w:divBdr>
        <w:top w:val="none" w:sz="0" w:space="0" w:color="auto"/>
        <w:left w:val="none" w:sz="0" w:space="0" w:color="auto"/>
        <w:bottom w:val="none" w:sz="0" w:space="0" w:color="auto"/>
        <w:right w:val="none" w:sz="0" w:space="0" w:color="auto"/>
      </w:divBdr>
      <w:divsChild>
        <w:div w:id="1942763428">
          <w:marLeft w:val="0"/>
          <w:marRight w:val="0"/>
          <w:marTop w:val="0"/>
          <w:marBottom w:val="0"/>
          <w:divBdr>
            <w:top w:val="none" w:sz="0" w:space="0" w:color="auto"/>
            <w:left w:val="none" w:sz="0" w:space="0" w:color="auto"/>
            <w:bottom w:val="none" w:sz="0" w:space="0" w:color="auto"/>
            <w:right w:val="none" w:sz="0" w:space="0" w:color="auto"/>
          </w:divBdr>
        </w:div>
      </w:divsChild>
    </w:div>
    <w:div w:id="454568905">
      <w:bodyDiv w:val="1"/>
      <w:marLeft w:val="0"/>
      <w:marRight w:val="0"/>
      <w:marTop w:val="0"/>
      <w:marBottom w:val="0"/>
      <w:divBdr>
        <w:top w:val="none" w:sz="0" w:space="0" w:color="auto"/>
        <w:left w:val="none" w:sz="0" w:space="0" w:color="auto"/>
        <w:bottom w:val="none" w:sz="0" w:space="0" w:color="auto"/>
        <w:right w:val="none" w:sz="0" w:space="0" w:color="auto"/>
      </w:divBdr>
    </w:div>
    <w:div w:id="492642460">
      <w:bodyDiv w:val="1"/>
      <w:marLeft w:val="0"/>
      <w:marRight w:val="0"/>
      <w:marTop w:val="0"/>
      <w:marBottom w:val="0"/>
      <w:divBdr>
        <w:top w:val="none" w:sz="0" w:space="0" w:color="auto"/>
        <w:left w:val="none" w:sz="0" w:space="0" w:color="auto"/>
        <w:bottom w:val="none" w:sz="0" w:space="0" w:color="auto"/>
        <w:right w:val="none" w:sz="0" w:space="0" w:color="auto"/>
      </w:divBdr>
    </w:div>
    <w:div w:id="600456343">
      <w:bodyDiv w:val="1"/>
      <w:marLeft w:val="0"/>
      <w:marRight w:val="0"/>
      <w:marTop w:val="0"/>
      <w:marBottom w:val="0"/>
      <w:divBdr>
        <w:top w:val="none" w:sz="0" w:space="0" w:color="auto"/>
        <w:left w:val="none" w:sz="0" w:space="0" w:color="auto"/>
        <w:bottom w:val="none" w:sz="0" w:space="0" w:color="auto"/>
        <w:right w:val="none" w:sz="0" w:space="0" w:color="auto"/>
      </w:divBdr>
    </w:div>
    <w:div w:id="787240286">
      <w:bodyDiv w:val="1"/>
      <w:marLeft w:val="0"/>
      <w:marRight w:val="0"/>
      <w:marTop w:val="0"/>
      <w:marBottom w:val="0"/>
      <w:divBdr>
        <w:top w:val="none" w:sz="0" w:space="0" w:color="auto"/>
        <w:left w:val="none" w:sz="0" w:space="0" w:color="auto"/>
        <w:bottom w:val="none" w:sz="0" w:space="0" w:color="auto"/>
        <w:right w:val="none" w:sz="0" w:space="0" w:color="auto"/>
      </w:divBdr>
    </w:div>
    <w:div w:id="816872964">
      <w:bodyDiv w:val="1"/>
      <w:marLeft w:val="0"/>
      <w:marRight w:val="0"/>
      <w:marTop w:val="0"/>
      <w:marBottom w:val="0"/>
      <w:divBdr>
        <w:top w:val="none" w:sz="0" w:space="0" w:color="auto"/>
        <w:left w:val="none" w:sz="0" w:space="0" w:color="auto"/>
        <w:bottom w:val="none" w:sz="0" w:space="0" w:color="auto"/>
        <w:right w:val="none" w:sz="0" w:space="0" w:color="auto"/>
      </w:divBdr>
      <w:divsChild>
        <w:div w:id="1484664293">
          <w:marLeft w:val="0"/>
          <w:marRight w:val="0"/>
          <w:marTop w:val="0"/>
          <w:marBottom w:val="0"/>
          <w:divBdr>
            <w:top w:val="none" w:sz="0" w:space="0" w:color="auto"/>
            <w:left w:val="none" w:sz="0" w:space="0" w:color="auto"/>
            <w:bottom w:val="none" w:sz="0" w:space="0" w:color="auto"/>
            <w:right w:val="none" w:sz="0" w:space="0" w:color="auto"/>
          </w:divBdr>
        </w:div>
      </w:divsChild>
    </w:div>
    <w:div w:id="1175267459">
      <w:bodyDiv w:val="1"/>
      <w:marLeft w:val="0"/>
      <w:marRight w:val="0"/>
      <w:marTop w:val="0"/>
      <w:marBottom w:val="0"/>
      <w:divBdr>
        <w:top w:val="none" w:sz="0" w:space="0" w:color="auto"/>
        <w:left w:val="none" w:sz="0" w:space="0" w:color="auto"/>
        <w:bottom w:val="none" w:sz="0" w:space="0" w:color="auto"/>
        <w:right w:val="none" w:sz="0" w:space="0" w:color="auto"/>
      </w:divBdr>
    </w:div>
    <w:div w:id="1203597568">
      <w:bodyDiv w:val="1"/>
      <w:marLeft w:val="0"/>
      <w:marRight w:val="0"/>
      <w:marTop w:val="0"/>
      <w:marBottom w:val="0"/>
      <w:divBdr>
        <w:top w:val="none" w:sz="0" w:space="0" w:color="auto"/>
        <w:left w:val="none" w:sz="0" w:space="0" w:color="auto"/>
        <w:bottom w:val="none" w:sz="0" w:space="0" w:color="auto"/>
        <w:right w:val="none" w:sz="0" w:space="0" w:color="auto"/>
      </w:divBdr>
    </w:div>
    <w:div w:id="1430463001">
      <w:bodyDiv w:val="1"/>
      <w:marLeft w:val="0"/>
      <w:marRight w:val="0"/>
      <w:marTop w:val="0"/>
      <w:marBottom w:val="0"/>
      <w:divBdr>
        <w:top w:val="none" w:sz="0" w:space="0" w:color="auto"/>
        <w:left w:val="none" w:sz="0" w:space="0" w:color="auto"/>
        <w:bottom w:val="none" w:sz="0" w:space="0" w:color="auto"/>
        <w:right w:val="none" w:sz="0" w:space="0" w:color="auto"/>
      </w:divBdr>
      <w:divsChild>
        <w:div w:id="1625162018">
          <w:marLeft w:val="0"/>
          <w:marRight w:val="0"/>
          <w:marTop w:val="0"/>
          <w:marBottom w:val="166"/>
          <w:divBdr>
            <w:top w:val="none" w:sz="0" w:space="0" w:color="auto"/>
            <w:left w:val="none" w:sz="0" w:space="0" w:color="auto"/>
            <w:bottom w:val="none" w:sz="0" w:space="0" w:color="auto"/>
            <w:right w:val="none" w:sz="0" w:space="0" w:color="auto"/>
          </w:divBdr>
          <w:divsChild>
            <w:div w:id="40401507">
              <w:marLeft w:val="0"/>
              <w:marRight w:val="0"/>
              <w:marTop w:val="0"/>
              <w:marBottom w:val="0"/>
              <w:divBdr>
                <w:top w:val="none" w:sz="0" w:space="0" w:color="auto"/>
                <w:left w:val="none" w:sz="0" w:space="0" w:color="auto"/>
                <w:bottom w:val="none" w:sz="0" w:space="0" w:color="auto"/>
                <w:right w:val="none" w:sz="0" w:space="0" w:color="auto"/>
              </w:divBdr>
              <w:divsChild>
                <w:div w:id="782656109">
                  <w:marLeft w:val="240"/>
                  <w:marRight w:val="0"/>
                  <w:marTop w:val="0"/>
                  <w:marBottom w:val="0"/>
                  <w:divBdr>
                    <w:top w:val="none" w:sz="0" w:space="0" w:color="auto"/>
                    <w:left w:val="none" w:sz="0" w:space="0" w:color="auto"/>
                    <w:bottom w:val="none" w:sz="0" w:space="0" w:color="auto"/>
                    <w:right w:val="none" w:sz="0" w:space="0" w:color="auto"/>
                  </w:divBdr>
                  <w:divsChild>
                    <w:div w:id="9614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1861">
              <w:marLeft w:val="0"/>
              <w:marRight w:val="0"/>
              <w:marTop w:val="0"/>
              <w:marBottom w:val="0"/>
              <w:divBdr>
                <w:top w:val="none" w:sz="0" w:space="0" w:color="auto"/>
                <w:left w:val="none" w:sz="0" w:space="0" w:color="auto"/>
                <w:bottom w:val="none" w:sz="0" w:space="0" w:color="auto"/>
                <w:right w:val="none" w:sz="0" w:space="0" w:color="auto"/>
              </w:divBdr>
              <w:divsChild>
                <w:div w:id="1293636718">
                  <w:marLeft w:val="0"/>
                  <w:marRight w:val="0"/>
                  <w:marTop w:val="0"/>
                  <w:marBottom w:val="0"/>
                  <w:divBdr>
                    <w:top w:val="none" w:sz="0" w:space="0" w:color="auto"/>
                    <w:left w:val="none" w:sz="0" w:space="0" w:color="auto"/>
                    <w:bottom w:val="none" w:sz="0" w:space="0" w:color="auto"/>
                    <w:right w:val="none" w:sz="0" w:space="0" w:color="auto"/>
                  </w:divBdr>
                </w:div>
                <w:div w:id="672998644">
                  <w:marLeft w:val="0"/>
                  <w:marRight w:val="0"/>
                  <w:marTop w:val="0"/>
                  <w:marBottom w:val="0"/>
                  <w:divBdr>
                    <w:top w:val="none" w:sz="0" w:space="0" w:color="auto"/>
                    <w:left w:val="none" w:sz="0" w:space="0" w:color="auto"/>
                    <w:bottom w:val="none" w:sz="0" w:space="0" w:color="auto"/>
                    <w:right w:val="none" w:sz="0" w:space="0" w:color="auto"/>
                  </w:divBdr>
                </w:div>
                <w:div w:id="9967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8673">
          <w:marLeft w:val="0"/>
          <w:marRight w:val="0"/>
          <w:marTop w:val="166"/>
          <w:marBottom w:val="166"/>
          <w:divBdr>
            <w:top w:val="none" w:sz="0" w:space="0" w:color="auto"/>
            <w:left w:val="none" w:sz="0" w:space="0" w:color="auto"/>
            <w:bottom w:val="none" w:sz="0" w:space="0" w:color="auto"/>
            <w:right w:val="none" w:sz="0" w:space="0" w:color="auto"/>
          </w:divBdr>
          <w:divsChild>
            <w:div w:id="1376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8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dicaid.gov/medicaid/benefits/telemedicine/index.html" TargetMode="External"/><Relationship Id="rId18" Type="http://schemas.openxmlformats.org/officeDocument/2006/relationships/hyperlink" Target="https://www.census.gov/library/visualizations/2016/comm/acs-rural-urban.html" TargetMode="External"/><Relationship Id="rId26" Type="http://schemas.openxmlformats.org/officeDocument/2006/relationships/hyperlink" Target="https://www.ncbi.nlm.nih.gov/pubmed/28069138" TargetMode="External"/><Relationship Id="rId3" Type="http://schemas.openxmlformats.org/officeDocument/2006/relationships/customXml" Target="../customXml/item3.xml"/><Relationship Id="rId21" Type="http://schemas.openxmlformats.org/officeDocument/2006/relationships/hyperlink" Target="https://www.ruralhealthinfo.org/topics/emergency-medical-services" TargetMode="Externa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bhw.hrsa.gov/shortage-designation/hpsas" TargetMode="External"/><Relationship Id="rId25" Type="http://schemas.openxmlformats.org/officeDocument/2006/relationships/hyperlink" Target="https://dx.doi.org/10.1016%2Fj.injury.2017.01.008" TargetMode="External"/><Relationship Id="rId2" Type="http://schemas.openxmlformats.org/officeDocument/2006/relationships/customXml" Target="../customXml/item2.xml"/><Relationship Id="rId16" Type="http://schemas.openxmlformats.org/officeDocument/2006/relationships/hyperlink" Target="https://www.census.gov/programs-surveys/metro-micro/about.html" TargetMode="External"/><Relationship Id="rId20" Type="http://schemas.openxmlformats.org/officeDocument/2006/relationships/hyperlink" Target="https://firstnet.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https://www.ncbi.nlm.nih.gov/entrez/eutils/elink.fcgi?dbfrom=pubmed&amp;retmode=ref&amp;cmd=prlinks&amp;id=28069138" TargetMode="External"/><Relationship Id="rId32"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govinfo.gov/content/pkg/CFR-2011-title42-vol2/pdf/CFR-2011-title42-vol2-sec410-78.pdf" TargetMode="External"/><Relationship Id="rId23" Type="http://schemas.openxmlformats.org/officeDocument/2006/relationships/hyperlink" Target="https://www.pcori.org/assets/PCORI-Addressing-Disparities-Topic-Brief-10-0416132.pdf" TargetMode="External"/><Relationship Id="rId28"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hyperlink" Target="https://www.census.gov/content/dam/Census/library/publications/2016/acs/acsgeo-1.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phlp/publications/topic/anthologies/anthologies-telehealth.html" TargetMode="External"/><Relationship Id="rId22" Type="http://schemas.openxmlformats.org/officeDocument/2006/relationships/hyperlink" Target="https://emscimprovement.center"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691CF4ADE5F4AA069B50AFEA65B38" ma:contentTypeVersion="13" ma:contentTypeDescription="Create a new document." ma:contentTypeScope="" ma:versionID="2cb2257f781ef9c9a77275664a446104">
  <xsd:schema xmlns:xsd="http://www.w3.org/2001/XMLSchema" xmlns:xs="http://www.w3.org/2001/XMLSchema" xmlns:p="http://schemas.microsoft.com/office/2006/metadata/properties" xmlns:ns3="da34390f-3fb9-465d-b009-15e682ecd85e" xmlns:ns4="a6564fe8-8a99-406e-85c0-c0ece01f10bf" targetNamespace="http://schemas.microsoft.com/office/2006/metadata/properties" ma:root="true" ma:fieldsID="c7bc6cd6eaecb0207f639dceb62a964d" ns3:_="" ns4:_="">
    <xsd:import namespace="da34390f-3fb9-465d-b009-15e682ecd85e"/>
    <xsd:import namespace="a6564fe8-8a99-406e-85c0-c0ece01f10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4390f-3fb9-465d-b009-15e682ecd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64fe8-8a99-406e-85c0-c0ece01f10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04663-C9AB-45E8-9ADD-1D0A298FF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4390f-3fb9-465d-b009-15e682ecd85e"/>
    <ds:schemaRef ds:uri="a6564fe8-8a99-406e-85c0-c0ece01f1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3C3B2-0B14-4F91-A2DB-C61998CEBD2B}">
  <ds:schemaRefs>
    <ds:schemaRef ds:uri="http://schemas.microsoft.com/sharepoint/v3/contenttype/forms"/>
  </ds:schemaRefs>
</ds:datastoreItem>
</file>

<file path=customXml/itemProps3.xml><?xml version="1.0" encoding="utf-8"?>
<ds:datastoreItem xmlns:ds="http://schemas.openxmlformats.org/officeDocument/2006/customXml" ds:itemID="{49A82B1D-A9A2-4533-8FD7-1BAFF7D5DB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3767</Words>
  <Characters>21476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NEMSAC Process Report V5 1</vt:lpstr>
    </vt:vector>
  </TitlesOfParts>
  <Company>DOT</Company>
  <LinksUpToDate>false</LinksUpToDate>
  <CharactersWithSpaces>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NEMSAC Process Report V5 1</dc:title>
  <dc:creator>Kyle Gorman</dc:creator>
  <cp:lastModifiedBy>Sharon Peoples</cp:lastModifiedBy>
  <cp:revision>2</cp:revision>
  <dcterms:created xsi:type="dcterms:W3CDTF">2020-08-13T14:15:00Z</dcterms:created>
  <dcterms:modified xsi:type="dcterms:W3CDTF">2020-08-13T14:15:00Z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LastSaved">
    <vt:filetime>2015-11-12T00:00:00Z</vt:filetime>
  </property>
  <property fmtid="{D5CDD505-2E9C-101B-9397-08002B2CF9AE}" pid="4" name="ContentTypeId">
    <vt:lpwstr>0x01010035F691CF4ADE5F4AA069B50AFEA65B38</vt:lpwstr>
  </property>
</Properties>
</file>