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F5F9" w14:textId="7C20871C" w:rsidR="00F60575" w:rsidRPr="00C54377" w:rsidRDefault="00DA197D" w:rsidP="00C54377">
      <w:pPr>
        <w:jc w:val="center"/>
        <w:rPr>
          <w:b/>
          <w:bCs/>
          <w:u w:val="single"/>
        </w:rPr>
      </w:pPr>
      <w:r w:rsidRPr="00C54377">
        <w:rPr>
          <w:b/>
          <w:bCs/>
          <w:u w:val="single"/>
        </w:rPr>
        <w:t>Judicial Council Decisions on who can Serve on Episcopal Committees</w:t>
      </w:r>
    </w:p>
    <w:p w14:paraId="05F186AF" w14:textId="659806B8" w:rsidR="00C54377" w:rsidRDefault="00C54377">
      <w:r>
        <w:t xml:space="preserve">See below the links to the Judicial Council Decisions on who can Serve on Episcopal </w:t>
      </w:r>
      <w:proofErr w:type="spellStart"/>
      <w:r>
        <w:t>Committes</w:t>
      </w:r>
      <w:proofErr w:type="spellEnd"/>
      <w:r>
        <w:t>.</w:t>
      </w:r>
    </w:p>
    <w:p w14:paraId="3310DD7C" w14:textId="77777777" w:rsidR="00C54377" w:rsidRDefault="00C54377"/>
    <w:p w14:paraId="06EC3463" w14:textId="1DC89535" w:rsidR="00DA197D" w:rsidRDefault="00DA197D">
      <w:r w:rsidRPr="00DA197D">
        <w:t xml:space="preserve">Decision 778 addresses the issue of a bishop's spouse serving on the jurisdictional committee on episcopacy: </w:t>
      </w:r>
      <w:hyperlink r:id="rId4" w:history="1">
        <w:r w:rsidRPr="004E2FB6">
          <w:rPr>
            <w:rStyle w:val="Hyperlink"/>
          </w:rPr>
          <w:t>http://ee.umc.org/decisions/41672</w:t>
        </w:r>
      </w:hyperlink>
    </w:p>
    <w:p w14:paraId="7114C179" w14:textId="3056A7E6" w:rsidR="00DA197D" w:rsidRDefault="00DA197D"/>
    <w:p w14:paraId="0773EA0A" w14:textId="74D5D844" w:rsidR="00DA197D" w:rsidRDefault="00DA197D">
      <w:r w:rsidRPr="00DA197D">
        <w:t>From Judicial Council Decision 711: "The prohibition against a district superintendent serving on the Committee on Episcopacy is not based on whether or not the district superintendent fits the category of "staff." Rather, the prohibition is based on Par. 517 of the Discipline which indicates that the district superintendent is an extension of the general superintendency. Under provisions of Par. 735.1 of the Discipline, however, if a district superintendent is a member of the Jurisdictional Committee on Episcopacy, that district superintendent cannot be disqualified from serving on the Conference Committee on Episcopacy."</w:t>
      </w:r>
    </w:p>
    <w:p w14:paraId="024C5C8A" w14:textId="606C2866" w:rsidR="00DA197D" w:rsidRDefault="00DA197D">
      <w:r w:rsidRPr="00DA197D">
        <w:t xml:space="preserve">Here is a link to the whole decision: </w:t>
      </w:r>
      <w:hyperlink r:id="rId5" w:history="1">
        <w:r w:rsidRPr="004E2FB6">
          <w:rPr>
            <w:rStyle w:val="Hyperlink"/>
          </w:rPr>
          <w:t>http://ee.umc.org/decisions/41604</w:t>
        </w:r>
      </w:hyperlink>
      <w:r>
        <w:t xml:space="preserve"> </w:t>
      </w:r>
    </w:p>
    <w:p w14:paraId="3CF226B1" w14:textId="2614754F" w:rsidR="00DA197D" w:rsidRDefault="00DA197D">
      <w:r w:rsidRPr="00DA197D">
        <w:t>Note that the Decision is from 1994, so the paragraph references in it may not line up with where those paragraphs are in the current Discipline.</w:t>
      </w:r>
    </w:p>
    <w:sectPr w:rsidR="00DA1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7D"/>
    <w:rsid w:val="00C54377"/>
    <w:rsid w:val="00DA197D"/>
    <w:rsid w:val="00F6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C8CA"/>
  <w15:chartTrackingRefBased/>
  <w15:docId w15:val="{E6933EC2-570E-412A-9A7F-3617DE37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97D"/>
    <w:rPr>
      <w:color w:val="0563C1" w:themeColor="hyperlink"/>
      <w:u w:val="single"/>
    </w:rPr>
  </w:style>
  <w:style w:type="character" w:styleId="UnresolvedMention">
    <w:name w:val="Unresolved Mention"/>
    <w:basedOn w:val="DefaultParagraphFont"/>
    <w:uiPriority w:val="99"/>
    <w:semiHidden/>
    <w:unhideWhenUsed/>
    <w:rsid w:val="00DA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e.umc.org/decisions/41604" TargetMode="External"/><Relationship Id="rId4" Type="http://schemas.openxmlformats.org/officeDocument/2006/relationships/hyperlink" Target="http://ee.umc.org/decisions/41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 CMP</dc:creator>
  <cp:keywords/>
  <dc:description/>
  <cp:lastModifiedBy>Melanie Smith, CMP</cp:lastModifiedBy>
  <cp:revision>1</cp:revision>
  <dcterms:created xsi:type="dcterms:W3CDTF">2021-01-28T16:22:00Z</dcterms:created>
  <dcterms:modified xsi:type="dcterms:W3CDTF">2021-01-28T20:38:00Z</dcterms:modified>
</cp:coreProperties>
</file>